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2360C">
      <w:pPr>
        <w:spacing w:line="450" w:lineRule="atLeast"/>
        <w:ind w:firstLine="1800" w:firstLineChars="500"/>
        <w:jc w:val="both"/>
        <w:rPr>
          <w:rFonts w:hint="eastAsia" w:ascii="华文中宋" w:hAnsi="华文中宋" w:eastAsia="华文中宋" w:cs="华文中宋"/>
          <w:b w:val="0"/>
          <w:bCs w:val="0"/>
          <w:color w:val="000000"/>
          <w:sz w:val="36"/>
          <w:szCs w:val="36"/>
        </w:rPr>
      </w:pPr>
    </w:p>
    <w:p w14:paraId="427A0C63">
      <w:pPr>
        <w:spacing w:line="450" w:lineRule="atLeast"/>
        <w:ind w:firstLine="1800" w:firstLineChars="500"/>
        <w:jc w:val="both"/>
        <w:rPr>
          <w:rFonts w:hint="eastAsia" w:ascii="华文中宋" w:hAnsi="华文中宋" w:eastAsia="华文中宋" w:cs="华文中宋"/>
          <w:b w:val="0"/>
          <w:bCs w:val="0"/>
          <w:color w:val="000000"/>
          <w:sz w:val="36"/>
          <w:szCs w:val="36"/>
        </w:rPr>
      </w:pPr>
      <w:r>
        <w:rPr>
          <w:rFonts w:hint="eastAsia" w:ascii="华文中宋" w:hAnsi="华文中宋" w:eastAsia="华文中宋" w:cs="华文中宋"/>
          <w:b w:val="0"/>
          <w:bCs w:val="0"/>
          <w:color w:val="000000"/>
          <w:sz w:val="36"/>
          <w:szCs w:val="36"/>
        </w:rPr>
        <w:t>赤峰市园林</w:t>
      </w:r>
      <w:r>
        <w:rPr>
          <w:rFonts w:hint="eastAsia" w:ascii="华文中宋" w:hAnsi="华文中宋" w:eastAsia="华文中宋" w:cs="华文中宋"/>
          <w:b w:val="0"/>
          <w:bCs w:val="0"/>
          <w:color w:val="000000"/>
          <w:sz w:val="36"/>
          <w:szCs w:val="36"/>
          <w:lang w:val="en-US" w:eastAsia="zh-CN"/>
        </w:rPr>
        <w:t>绿化</w:t>
      </w:r>
      <w:r>
        <w:rPr>
          <w:rFonts w:hint="eastAsia" w:ascii="华文中宋" w:hAnsi="华文中宋" w:eastAsia="华文中宋" w:cs="华文中宋"/>
          <w:b w:val="0"/>
          <w:bCs w:val="0"/>
          <w:color w:val="000000"/>
          <w:sz w:val="36"/>
          <w:szCs w:val="36"/>
        </w:rPr>
        <w:t>优质工程评选办法</w:t>
      </w:r>
    </w:p>
    <w:p w14:paraId="17258F5F">
      <w:pPr>
        <w:spacing w:line="450" w:lineRule="atLeast"/>
        <w:jc w:val="both"/>
        <w:rPr>
          <w:rFonts w:asciiTheme="majorEastAsia" w:hAnsiTheme="majorEastAsia" w:eastAsiaTheme="majorEastAsia" w:cstheme="majorEastAsia"/>
          <w:b/>
          <w:bCs/>
          <w:color w:val="000000"/>
          <w:sz w:val="36"/>
          <w:szCs w:val="36"/>
        </w:rPr>
      </w:pPr>
    </w:p>
    <w:p w14:paraId="12AE7C7E">
      <w:pPr>
        <w:numPr>
          <w:ilvl w:val="0"/>
          <w:numId w:val="1"/>
        </w:numPr>
        <w:ind w:firstLine="2891" w:firstLineChars="9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 xml:space="preserve">   总  则 </w:t>
      </w:r>
    </w:p>
    <w:p w14:paraId="57A87EBF">
      <w:pPr>
        <w:ind w:firstLine="562" w:firstLineChars="200"/>
        <w:jc w:val="both"/>
        <w:rPr>
          <w:rFonts w:asciiTheme="minorEastAsia" w:hAnsiTheme="minorEastAsia" w:cstheme="minorEastAsia"/>
        </w:rPr>
      </w:pPr>
      <w:r>
        <w:rPr>
          <w:rFonts w:hint="eastAsia" w:asciiTheme="minorEastAsia" w:hAnsiTheme="minorEastAsia" w:cstheme="minorEastAsia"/>
          <w:b/>
          <w:bCs/>
        </w:rPr>
        <w:t>第一条</w:t>
      </w:r>
      <w:r>
        <w:rPr>
          <w:rFonts w:hint="eastAsia" w:asciiTheme="minorEastAsia" w:hAnsiTheme="minorEastAsia" w:cstheme="minorEastAsia"/>
        </w:rPr>
        <w:t xml:space="preserve">  为贯彻“百年大计、质量第一”的方针，鼓励园林</w:t>
      </w:r>
      <w:r>
        <w:rPr>
          <w:rFonts w:hint="eastAsia" w:asciiTheme="minorEastAsia" w:hAnsiTheme="minorEastAsia" w:cstheme="minorEastAsia"/>
          <w:lang w:val="en-US" w:eastAsia="zh-CN"/>
        </w:rPr>
        <w:t>绿化</w:t>
      </w:r>
      <w:r>
        <w:rPr>
          <w:rFonts w:hint="eastAsia" w:asciiTheme="minorEastAsia" w:hAnsiTheme="minorEastAsia" w:cstheme="minorEastAsia"/>
        </w:rPr>
        <w:t>企业进一步加强工程质量管理，提高赤峰地区园林</w:t>
      </w:r>
      <w:r>
        <w:rPr>
          <w:rFonts w:hint="eastAsia" w:asciiTheme="minorEastAsia" w:hAnsiTheme="minorEastAsia" w:cstheme="minorEastAsia"/>
          <w:lang w:val="en-US" w:eastAsia="zh-CN"/>
        </w:rPr>
        <w:t>绿化</w:t>
      </w:r>
      <w:r>
        <w:rPr>
          <w:rFonts w:hint="eastAsia" w:asciiTheme="minorEastAsia" w:hAnsiTheme="minorEastAsia" w:cstheme="minorEastAsia"/>
        </w:rPr>
        <w:t>工程建设水平，争创优质工程，结合本地、本行业实际情况，制定本办法。</w:t>
      </w:r>
    </w:p>
    <w:p w14:paraId="7DBE0B1D">
      <w:pPr>
        <w:ind w:firstLine="562" w:firstLineChars="200"/>
        <w:jc w:val="both"/>
        <w:rPr>
          <w:rFonts w:asciiTheme="minorEastAsia" w:hAnsiTheme="minorEastAsia" w:cstheme="minorEastAsia"/>
        </w:rPr>
      </w:pPr>
      <w:r>
        <w:rPr>
          <w:rFonts w:hint="eastAsia" w:asciiTheme="minorEastAsia" w:hAnsiTheme="minorEastAsia" w:cstheme="minorEastAsia"/>
          <w:b/>
          <w:bCs/>
        </w:rPr>
        <w:t xml:space="preserve">第二条 </w:t>
      </w:r>
      <w:r>
        <w:rPr>
          <w:rFonts w:hint="eastAsia" w:asciiTheme="minorEastAsia" w:hAnsiTheme="minorEastAsia" w:cstheme="minorEastAsia"/>
        </w:rPr>
        <w:t xml:space="preserve"> </w:t>
      </w:r>
      <w:r>
        <w:rPr>
          <w:rFonts w:asciiTheme="minorEastAsia" w:hAnsiTheme="minorEastAsia" w:cstheme="minorEastAsia"/>
        </w:rPr>
        <w:t>“</w:t>
      </w: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优质工程”是赤峰地区园林</w:t>
      </w:r>
      <w:r>
        <w:rPr>
          <w:rFonts w:hint="eastAsia" w:asciiTheme="minorEastAsia" w:hAnsiTheme="minorEastAsia" w:cstheme="minorEastAsia"/>
          <w:lang w:val="en-US" w:eastAsia="zh-CN"/>
        </w:rPr>
        <w:t>绿化</w:t>
      </w:r>
      <w:r>
        <w:rPr>
          <w:rFonts w:hint="eastAsia" w:asciiTheme="minorEastAsia" w:hAnsiTheme="minorEastAsia" w:cstheme="minorEastAsia"/>
        </w:rPr>
        <w:t>行业工程质量方面的最高荣誉。赤峰市园林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优质工程的评选，是以国家和自治区颁布的有关法律、法规、技术标准及有关园林</w:t>
      </w:r>
      <w:r>
        <w:rPr>
          <w:rFonts w:hint="eastAsia" w:asciiTheme="minorEastAsia" w:hAnsiTheme="minorEastAsia" w:cstheme="minorEastAsia"/>
          <w:lang w:val="en-US" w:eastAsia="zh-CN"/>
        </w:rPr>
        <w:t>绿化</w:t>
      </w:r>
      <w:r>
        <w:rPr>
          <w:rFonts w:hint="eastAsia" w:asciiTheme="minorEastAsia" w:hAnsiTheme="minorEastAsia" w:cstheme="minorEastAsia"/>
        </w:rPr>
        <w:t>评优标准为依据，对工程实物的技术资料和实物质量进行综合验评，按照“公平、公正、公开、客观”的原则择优评定。</w:t>
      </w:r>
    </w:p>
    <w:p w14:paraId="409796CD">
      <w:pPr>
        <w:ind w:firstLine="562" w:firstLineChars="200"/>
        <w:jc w:val="both"/>
        <w:rPr>
          <w:rFonts w:asciiTheme="minorEastAsia" w:hAnsiTheme="minorEastAsia" w:cstheme="minorEastAsia"/>
        </w:rPr>
      </w:pPr>
      <w:r>
        <w:rPr>
          <w:rFonts w:hint="eastAsia" w:asciiTheme="minorEastAsia" w:hAnsiTheme="minorEastAsia" w:cstheme="minorEastAsia"/>
          <w:b/>
          <w:bCs/>
        </w:rPr>
        <w:t xml:space="preserve">第三条 </w:t>
      </w:r>
      <w:r>
        <w:rPr>
          <w:rFonts w:hint="eastAsia" w:asciiTheme="minorEastAsia" w:hAnsiTheme="minorEastAsia" w:cstheme="minorEastAsia"/>
        </w:rPr>
        <w:t xml:space="preserve"> 本办法适用于赤峰风景园林学会单位会员承建的符合工程建设管理程序的风景园林工程。</w:t>
      </w:r>
    </w:p>
    <w:p w14:paraId="5858FC8A">
      <w:pPr>
        <w:ind w:firstLine="562" w:firstLineChars="200"/>
        <w:jc w:val="both"/>
        <w:rPr>
          <w:rFonts w:asciiTheme="minorEastAsia" w:hAnsiTheme="minorEastAsia" w:cstheme="minorEastAsia"/>
        </w:rPr>
      </w:pPr>
      <w:r>
        <w:rPr>
          <w:rFonts w:hint="eastAsia" w:asciiTheme="minorEastAsia" w:hAnsiTheme="minorEastAsia" w:cstheme="minorEastAsia"/>
          <w:b/>
          <w:bCs/>
        </w:rPr>
        <w:t>第四条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优质工程的评选工作由赤峰风景园林学会负责组织实施，每年度评选一次。接受赤峰市住房和城乡建设局等业务主管部门的指导。</w:t>
      </w:r>
    </w:p>
    <w:p w14:paraId="5F4BF3E4">
      <w:pPr>
        <w:ind w:firstLine="562" w:firstLineChars="200"/>
        <w:jc w:val="both"/>
        <w:rPr>
          <w:rFonts w:asciiTheme="minorEastAsia" w:hAnsiTheme="minorEastAsia" w:cstheme="minorEastAsia"/>
        </w:rPr>
      </w:pPr>
      <w:r>
        <w:rPr>
          <w:rFonts w:hint="eastAsia" w:asciiTheme="minorEastAsia" w:hAnsiTheme="minorEastAsia" w:cstheme="minorEastAsia"/>
          <w:b/>
          <w:bCs/>
        </w:rPr>
        <w:t>第五条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优质工程的评选程序为：施工企业申报、学会预审、专家评审委员会评选、学会核准、学会网站公示，评定后统称为“赤峰市园林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优质工程”；对获得“赤峰市园林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优质工程”项目的现场施工负责人评定为该工程的“优秀项目负责人”。</w:t>
      </w:r>
    </w:p>
    <w:p w14:paraId="1C4CE233">
      <w:pPr>
        <w:ind w:firstLine="2891" w:firstLineChars="900"/>
        <w:jc w:val="both"/>
        <w:rPr>
          <w:rFonts w:asciiTheme="minorEastAsia" w:hAnsiTheme="minorEastAsia" w:cstheme="minorEastAsia"/>
          <w:sz w:val="32"/>
          <w:szCs w:val="32"/>
        </w:rPr>
      </w:pPr>
      <w:r>
        <w:rPr>
          <w:rFonts w:hint="eastAsia" w:asciiTheme="minorEastAsia" w:hAnsiTheme="minorEastAsia" w:cstheme="minorEastAsia"/>
          <w:b/>
          <w:bCs/>
          <w:sz w:val="32"/>
          <w:szCs w:val="32"/>
        </w:rPr>
        <w:t>第二章  范围规模</w:t>
      </w:r>
    </w:p>
    <w:p w14:paraId="43113E57">
      <w:pPr>
        <w:ind w:firstLine="562" w:firstLineChars="200"/>
        <w:jc w:val="both"/>
        <w:rPr>
          <w:rFonts w:asciiTheme="minorEastAsia" w:hAnsiTheme="minorEastAsia" w:cstheme="minorEastAsia"/>
        </w:rPr>
      </w:pPr>
      <w:r>
        <w:rPr>
          <w:rFonts w:hint="eastAsia" w:asciiTheme="minorEastAsia" w:hAnsiTheme="minorEastAsia" w:cstheme="minorEastAsia"/>
          <w:b/>
          <w:bCs/>
        </w:rPr>
        <w:t>第六条</w:t>
      </w:r>
      <w:r>
        <w:rPr>
          <w:rFonts w:hint="eastAsia" w:asciiTheme="minorEastAsia" w:hAnsiTheme="minorEastAsia" w:cstheme="minorEastAsia"/>
        </w:rPr>
        <w:t xml:space="preserve">  评选范围：被评选赤峰市园林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优质工程为近三年内建成，已经</w:t>
      </w:r>
      <w:r>
        <w:rPr>
          <w:rFonts w:hint="eastAsia" w:asciiTheme="minorEastAsia" w:hAnsiTheme="minorEastAsia" w:cstheme="minorEastAsia"/>
          <w:lang w:val="en-US" w:eastAsia="zh-CN"/>
        </w:rPr>
        <w:t>竣工验收或</w:t>
      </w:r>
      <w:r>
        <w:rPr>
          <w:rFonts w:hint="eastAsia" w:asciiTheme="minorEastAsia" w:hAnsiTheme="minorEastAsia" w:cstheme="minorEastAsia"/>
        </w:rPr>
        <w:t>验收备案，按合同规定已经进入养护管理的园林景观项目。</w:t>
      </w:r>
    </w:p>
    <w:p w14:paraId="379DD479">
      <w:pPr>
        <w:ind w:firstLine="562" w:firstLineChars="200"/>
        <w:jc w:val="both"/>
        <w:rPr>
          <w:rFonts w:asciiTheme="minorEastAsia" w:hAnsiTheme="minorEastAsia" w:cstheme="minorEastAsia"/>
        </w:rPr>
      </w:pPr>
      <w:r>
        <w:rPr>
          <w:rFonts w:hint="eastAsia" w:asciiTheme="minorEastAsia" w:hAnsiTheme="minorEastAsia" w:cstheme="minorEastAsia"/>
          <w:b/>
          <w:bCs/>
        </w:rPr>
        <w:t>第七条</w:t>
      </w:r>
      <w:r>
        <w:rPr>
          <w:rFonts w:hint="eastAsia" w:asciiTheme="minorEastAsia" w:hAnsiTheme="minorEastAsia" w:cstheme="minorEastAsia"/>
        </w:rPr>
        <w:t xml:space="preserve">  评选规模：工程造价</w:t>
      </w:r>
      <w:r>
        <w:rPr>
          <w:rFonts w:hint="eastAsia" w:asciiTheme="minorEastAsia" w:hAnsiTheme="minorEastAsia" w:cstheme="minorEastAsia"/>
          <w:lang w:val="en-US" w:eastAsia="zh-CN"/>
        </w:rPr>
        <w:t>1</w:t>
      </w:r>
      <w:r>
        <w:rPr>
          <w:rFonts w:hint="eastAsia" w:asciiTheme="minorEastAsia" w:hAnsiTheme="minorEastAsia" w:cstheme="minorEastAsia"/>
        </w:rPr>
        <w:t>00万元以上的各类园林绿化项目。包括公园、植物园、小游园、风景区、广场绿地、街旁绿地、居住区绿地、单位附属绿地和公路、铁路、河道绿地。</w:t>
      </w:r>
      <w:r>
        <w:rPr>
          <w:rFonts w:hint="eastAsia"/>
        </w:rPr>
        <w:t>特大型工程项目可以以中标标段作为项目申报；</w:t>
      </w:r>
      <w:r>
        <w:rPr>
          <w:rFonts w:hint="eastAsia" w:asciiTheme="minorEastAsia" w:hAnsiTheme="minorEastAsia" w:cstheme="minorEastAsia"/>
        </w:rPr>
        <w:t>管护合同价款50万元（含50万元）以上</w:t>
      </w:r>
      <w:r>
        <w:rPr>
          <w:rFonts w:hint="eastAsia" w:asciiTheme="minorEastAsia" w:hAnsiTheme="minorEastAsia" w:cstheme="minorEastAsia"/>
          <w:lang w:eastAsia="zh-CN"/>
        </w:rPr>
        <w:t>，</w:t>
      </w:r>
      <w:r>
        <w:rPr>
          <w:rFonts w:hint="eastAsia" w:ascii="宋体" w:hAnsi="宋体" w:eastAsia="宋体" w:cs="宋体"/>
          <w:sz w:val="28"/>
          <w:szCs w:val="28"/>
        </w:rPr>
        <w:t>养护时间2年以上并且正在养护中</w:t>
      </w:r>
      <w:r>
        <w:rPr>
          <w:rFonts w:hint="eastAsia" w:asciiTheme="minorEastAsia" w:hAnsiTheme="minorEastAsia" w:cstheme="minorEastAsia"/>
        </w:rPr>
        <w:t>的公园绿地、广场绿地、居住、道路及单位附属绿地等。</w:t>
      </w:r>
    </w:p>
    <w:p w14:paraId="6A7CD49E">
      <w:pPr>
        <w:ind w:firstLine="840" w:firstLineChars="300"/>
        <w:jc w:val="both"/>
        <w:rPr>
          <w:rFonts w:asciiTheme="minorEastAsia" w:hAnsiTheme="minorEastAsia" w:cstheme="minorEastAsia"/>
        </w:rPr>
      </w:pPr>
    </w:p>
    <w:p w14:paraId="30476003">
      <w:pPr>
        <w:ind w:firstLine="3213" w:firstLineChars="10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第三章  申报条件</w:t>
      </w:r>
    </w:p>
    <w:p w14:paraId="3EDD5396">
      <w:pPr>
        <w:ind w:firstLine="562" w:firstLineChars="200"/>
        <w:jc w:val="both"/>
        <w:rPr>
          <w:rFonts w:hint="eastAsia" w:asciiTheme="minorEastAsia" w:hAnsiTheme="minorEastAsia" w:eastAsiaTheme="minorEastAsia" w:cstheme="minorEastAsia"/>
          <w:lang w:eastAsia="zh-CN"/>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八</w:t>
      </w:r>
      <w:r>
        <w:rPr>
          <w:rFonts w:hint="eastAsia" w:asciiTheme="minorEastAsia" w:hAnsiTheme="minorEastAsia" w:cstheme="minorEastAsia"/>
          <w:b/>
          <w:bCs/>
        </w:rPr>
        <w:t>条</w:t>
      </w:r>
      <w:r>
        <w:rPr>
          <w:rFonts w:hint="eastAsia" w:asciiTheme="minorEastAsia" w:hAnsiTheme="minorEastAsia" w:cstheme="minorEastAsia"/>
        </w:rPr>
        <w:t xml:space="preserve">  企业营业执照具有园林</w:t>
      </w:r>
      <w:r>
        <w:rPr>
          <w:rFonts w:hint="eastAsia" w:asciiTheme="minorEastAsia" w:hAnsiTheme="minorEastAsia" w:cstheme="minorEastAsia"/>
          <w:lang w:val="en-US" w:eastAsia="zh-CN"/>
        </w:rPr>
        <w:t>绿化</w:t>
      </w:r>
      <w:r>
        <w:rPr>
          <w:rFonts w:hint="eastAsia" w:asciiTheme="minorEastAsia" w:hAnsiTheme="minorEastAsia" w:cstheme="minorEastAsia"/>
        </w:rPr>
        <w:t>业务范围的赤峰风景园林学会单位会员；申报企业应坚持合法经营、诚信管理，有明确的发展战略和经营方针，做到工程优质高效，安全生产、文明施工</w:t>
      </w:r>
      <w:r>
        <w:rPr>
          <w:rFonts w:hint="eastAsia" w:asciiTheme="minorEastAsia" w:hAnsiTheme="minorEastAsia" w:cstheme="minorEastAsia"/>
          <w:lang w:eastAsia="zh-CN"/>
        </w:rPr>
        <w:t>。</w:t>
      </w:r>
    </w:p>
    <w:p w14:paraId="3ECD40CE">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九</w:t>
      </w:r>
      <w:r>
        <w:rPr>
          <w:rFonts w:hint="eastAsia" w:asciiTheme="minorEastAsia" w:hAnsiTheme="minorEastAsia" w:cstheme="minorEastAsia"/>
          <w:b/>
          <w:bCs/>
        </w:rPr>
        <w:t xml:space="preserve">条 </w:t>
      </w:r>
      <w:r>
        <w:rPr>
          <w:rFonts w:hint="eastAsia" w:asciiTheme="minorEastAsia" w:hAnsiTheme="minorEastAsia" w:cstheme="minorEastAsia"/>
        </w:rPr>
        <w:t xml:space="preserve"> 企业在工程质量管理中，执行规范、标准，采用新技术、新材料、新工艺、新方法，在赤峰地区园林</w:t>
      </w:r>
      <w:r>
        <w:rPr>
          <w:rFonts w:hint="eastAsia" w:asciiTheme="minorEastAsia" w:hAnsiTheme="minorEastAsia" w:cstheme="minorEastAsia"/>
          <w:lang w:val="en-US" w:eastAsia="zh-CN"/>
        </w:rPr>
        <w:t>绿化</w:t>
      </w:r>
      <w:r>
        <w:rPr>
          <w:rFonts w:hint="eastAsia" w:asciiTheme="minorEastAsia" w:hAnsiTheme="minorEastAsia" w:cstheme="minorEastAsia"/>
        </w:rPr>
        <w:t>施工企业中起到模范带头作用。</w:t>
      </w:r>
    </w:p>
    <w:p w14:paraId="50AF19CB">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十</w:t>
      </w:r>
      <w:r>
        <w:rPr>
          <w:rFonts w:hint="eastAsia" w:asciiTheme="minorEastAsia" w:hAnsiTheme="minorEastAsia" w:cstheme="minorEastAsia"/>
          <w:b/>
          <w:bCs/>
        </w:rPr>
        <w:t>条</w:t>
      </w:r>
      <w:r>
        <w:rPr>
          <w:rFonts w:hint="eastAsia" w:asciiTheme="minorEastAsia" w:hAnsiTheme="minorEastAsia" w:cstheme="minorEastAsia"/>
        </w:rPr>
        <w:t xml:space="preserve">  企业质量标准化，各项质量管理制度完善并全面落实，质量保证体系健全，近三年（含评选年）没有发生较大以上生产质量安全责任事故；</w:t>
      </w:r>
    </w:p>
    <w:p w14:paraId="5EE10D0F">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一</w:t>
      </w:r>
      <w:r>
        <w:rPr>
          <w:rFonts w:hint="eastAsia" w:asciiTheme="minorEastAsia" w:hAnsiTheme="minorEastAsia" w:cstheme="minorEastAsia"/>
          <w:b/>
          <w:bCs/>
        </w:rPr>
        <w:t>条</w:t>
      </w:r>
      <w:r>
        <w:rPr>
          <w:rFonts w:hint="eastAsia" w:asciiTheme="minorEastAsia" w:hAnsiTheme="minorEastAsia" w:cstheme="minorEastAsia"/>
        </w:rPr>
        <w:t xml:space="preserve">  企业提供对申报赤峰市园林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优质工程的各类资料真实性的承诺书。</w:t>
      </w:r>
    </w:p>
    <w:p w14:paraId="0AE9E01D">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二</w:t>
      </w:r>
      <w:r>
        <w:rPr>
          <w:rFonts w:hint="eastAsia" w:asciiTheme="minorEastAsia" w:hAnsiTheme="minorEastAsia" w:cstheme="minorEastAsia"/>
          <w:b/>
          <w:bCs/>
        </w:rPr>
        <w:t>条</w:t>
      </w:r>
      <w:r>
        <w:rPr>
          <w:rFonts w:hint="eastAsia" w:asciiTheme="minorEastAsia" w:hAnsiTheme="minorEastAsia" w:cstheme="minorEastAsia"/>
        </w:rPr>
        <w:t xml:space="preserve">  有下列情形之一者，取消申报资格：</w:t>
      </w:r>
    </w:p>
    <w:p w14:paraId="770F1677">
      <w:pPr>
        <w:ind w:firstLine="560" w:firstLineChars="200"/>
        <w:jc w:val="both"/>
        <w:rPr>
          <w:rFonts w:asciiTheme="minorEastAsia" w:hAnsiTheme="minorEastAsia" w:cstheme="minorEastAsia"/>
        </w:rPr>
      </w:pPr>
      <w:r>
        <w:rPr>
          <w:rFonts w:hint="eastAsia" w:asciiTheme="minorEastAsia" w:hAnsiTheme="minorEastAsia" w:cstheme="minorEastAsia"/>
        </w:rPr>
        <w:t>（一）评审当期发生重大工程质量安全事故的；</w:t>
      </w:r>
    </w:p>
    <w:p w14:paraId="504D6597">
      <w:pPr>
        <w:ind w:firstLine="560" w:firstLineChars="200"/>
        <w:jc w:val="both"/>
        <w:rPr>
          <w:rFonts w:asciiTheme="minorEastAsia" w:hAnsiTheme="minorEastAsia" w:cstheme="minorEastAsia"/>
        </w:rPr>
      </w:pPr>
      <w:r>
        <w:rPr>
          <w:rFonts w:hint="eastAsia" w:asciiTheme="minorEastAsia" w:hAnsiTheme="minorEastAsia" w:cstheme="minorEastAsia"/>
        </w:rPr>
        <w:t>（二）评审当期被建设行政主管部门通报处罚的；</w:t>
      </w:r>
    </w:p>
    <w:p w14:paraId="368F328D">
      <w:pPr>
        <w:ind w:firstLine="560" w:firstLineChars="200"/>
        <w:jc w:val="both"/>
        <w:rPr>
          <w:rFonts w:asciiTheme="minorEastAsia" w:hAnsiTheme="minorEastAsia" w:cstheme="minorEastAsia"/>
        </w:rPr>
      </w:pPr>
      <w:r>
        <w:rPr>
          <w:rFonts w:hint="eastAsia" w:asciiTheme="minorEastAsia" w:hAnsiTheme="minorEastAsia" w:cstheme="minorEastAsia"/>
        </w:rPr>
        <w:t>（三）提交申报材料不真实、弄虚作假的；</w:t>
      </w:r>
    </w:p>
    <w:p w14:paraId="5C5A9DCB">
      <w:pPr>
        <w:ind w:firstLine="560" w:firstLineChars="200"/>
        <w:jc w:val="both"/>
        <w:rPr>
          <w:rFonts w:asciiTheme="minorEastAsia" w:hAnsiTheme="minorEastAsia" w:cstheme="minorEastAsia"/>
        </w:rPr>
      </w:pPr>
      <w:r>
        <w:rPr>
          <w:rFonts w:hint="eastAsia" w:asciiTheme="minorEastAsia" w:hAnsiTheme="minorEastAsia" w:cstheme="minorEastAsia"/>
        </w:rPr>
        <w:t>（四）拖欠农民工工资等劳资纠纷的；</w:t>
      </w:r>
    </w:p>
    <w:p w14:paraId="42078064">
      <w:pPr>
        <w:ind w:firstLine="560" w:firstLineChars="200"/>
        <w:jc w:val="both"/>
        <w:rPr>
          <w:rFonts w:hint="eastAsia" w:asciiTheme="minorEastAsia" w:hAnsiTheme="minorEastAsia" w:cstheme="minorEastAsia"/>
        </w:rPr>
      </w:pPr>
      <w:r>
        <w:rPr>
          <w:rFonts w:hint="eastAsia" w:asciiTheme="minorEastAsia" w:hAnsiTheme="minorEastAsia" w:cstheme="minorEastAsia"/>
        </w:rPr>
        <w:t>（五）企业不遵守赤峰市风景园林学会规章和不履行会员义务的。</w:t>
      </w:r>
    </w:p>
    <w:p w14:paraId="017834DB">
      <w:pPr>
        <w:spacing w:line="600" w:lineRule="exact"/>
        <w:jc w:val="center"/>
        <w:rPr>
          <w:rFonts w:hint="eastAsia" w:ascii="宋体" w:hAnsi="宋体" w:eastAsia="宋体" w:cs="宋体"/>
          <w:b/>
          <w:sz w:val="32"/>
          <w:szCs w:val="32"/>
        </w:rPr>
      </w:pPr>
      <w:r>
        <w:rPr>
          <w:rFonts w:hint="eastAsia" w:ascii="宋体" w:hAnsi="宋体" w:eastAsia="宋体" w:cs="宋体"/>
          <w:b/>
          <w:sz w:val="32"/>
          <w:szCs w:val="32"/>
        </w:rPr>
        <w:t>第</w:t>
      </w:r>
      <w:r>
        <w:rPr>
          <w:rFonts w:hint="eastAsia" w:ascii="宋体" w:hAnsi="宋体" w:eastAsia="宋体" w:cs="宋体"/>
          <w:b/>
          <w:sz w:val="32"/>
          <w:szCs w:val="32"/>
          <w:lang w:val="en-US" w:eastAsia="zh-CN"/>
        </w:rPr>
        <w:t>四</w:t>
      </w:r>
      <w:r>
        <w:rPr>
          <w:rFonts w:hint="eastAsia" w:ascii="宋体" w:hAnsi="宋体" w:eastAsia="宋体" w:cs="宋体"/>
          <w:b/>
          <w:sz w:val="32"/>
          <w:szCs w:val="32"/>
        </w:rPr>
        <w:t>章  申报材料和要求</w:t>
      </w:r>
    </w:p>
    <w:p w14:paraId="15F27C0C">
      <w:pPr>
        <w:spacing w:line="600" w:lineRule="exact"/>
        <w:ind w:firstLine="562" w:firstLineChars="200"/>
        <w:rPr>
          <w:rFonts w:hint="eastAsia" w:asciiTheme="minorEastAsia" w:hAnsiTheme="minorEastAsia" w:cstheme="minorEastAsia"/>
        </w:rPr>
      </w:pPr>
      <w:r>
        <w:rPr>
          <w:rFonts w:hint="eastAsia" w:ascii="宋体" w:hAnsi="宋体" w:eastAsia="宋体" w:cs="宋体"/>
          <w:b/>
          <w:sz w:val="28"/>
          <w:szCs w:val="28"/>
        </w:rPr>
        <w:t>第</w:t>
      </w:r>
      <w:r>
        <w:rPr>
          <w:rFonts w:hint="eastAsia" w:ascii="宋体" w:hAnsi="宋体" w:eastAsia="宋体" w:cs="宋体"/>
          <w:b/>
          <w:sz w:val="28"/>
          <w:szCs w:val="28"/>
          <w:lang w:val="en-US" w:eastAsia="zh-CN"/>
        </w:rPr>
        <w:t>十三</w:t>
      </w:r>
      <w:r>
        <w:rPr>
          <w:rFonts w:hint="eastAsia" w:ascii="宋体" w:hAnsi="宋体" w:eastAsia="宋体" w:cs="宋体"/>
          <w:b/>
          <w:sz w:val="28"/>
          <w:szCs w:val="28"/>
        </w:rPr>
        <w:t>条</w:t>
      </w:r>
      <w:r>
        <w:rPr>
          <w:rFonts w:hint="eastAsia" w:ascii="宋体" w:hAnsi="宋体" w:eastAsia="宋体" w:cs="宋体"/>
          <w:sz w:val="28"/>
          <w:szCs w:val="28"/>
        </w:rPr>
        <w:t>　申报单位应按要求认真填写好园林绿化优质工程奖申报表并提交相关申报资料，在规定的时间内，按要求申报。具体时间每年由</w:t>
      </w:r>
      <w:r>
        <w:rPr>
          <w:rFonts w:hint="eastAsia" w:ascii="宋体" w:hAnsi="宋体" w:eastAsia="宋体" w:cs="宋体"/>
          <w:sz w:val="28"/>
          <w:szCs w:val="28"/>
          <w:lang w:val="en-US" w:eastAsia="zh-CN"/>
        </w:rPr>
        <w:t>赤峰</w:t>
      </w:r>
      <w:r>
        <w:rPr>
          <w:rFonts w:hint="eastAsia" w:ascii="宋体" w:hAnsi="宋体" w:eastAsia="宋体" w:cs="宋体"/>
          <w:sz w:val="28"/>
          <w:szCs w:val="28"/>
        </w:rPr>
        <w:t>风景园林学会确定并另行通知。</w:t>
      </w:r>
    </w:p>
    <w:p w14:paraId="64FDEBBE">
      <w:pPr>
        <w:spacing w:line="60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第十四条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申报资料应包括下列内容：</w:t>
      </w:r>
    </w:p>
    <w:p w14:paraId="5DE010B4">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一、申报资料总目录，并注明各种资料的名称，份数和页码。</w:t>
      </w:r>
    </w:p>
    <w:p w14:paraId="09D0BF1B">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w:t>
      </w:r>
      <w:r>
        <w:rPr>
          <w:rFonts w:hint="eastAsia" w:ascii="宋体" w:hAnsi="宋体" w:eastAsia="宋体" w:cs="宋体"/>
          <w:sz w:val="28"/>
          <w:szCs w:val="28"/>
          <w:lang w:val="en-US" w:eastAsia="zh-CN"/>
        </w:rPr>
        <w:t>认真填写</w:t>
      </w:r>
      <w:r>
        <w:rPr>
          <w:rFonts w:hint="eastAsia" w:ascii="宋体" w:hAnsi="宋体" w:eastAsia="宋体" w:cs="宋体"/>
          <w:sz w:val="28"/>
          <w:szCs w:val="28"/>
        </w:rPr>
        <w:t>园林绿化优质工程申报表</w:t>
      </w:r>
      <w:r>
        <w:rPr>
          <w:rFonts w:hint="eastAsia" w:ascii="宋体" w:hAnsi="宋体" w:eastAsia="宋体" w:cs="宋体"/>
          <w:sz w:val="28"/>
          <w:szCs w:val="28"/>
          <w:lang w:eastAsia="zh-CN"/>
        </w:rPr>
        <w:t>。</w:t>
      </w:r>
    </w:p>
    <w:p w14:paraId="18CB4A58">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三、工程的基本资料：工程名称，建设地点，面积，工程性质，总造价</w:t>
      </w:r>
      <w:r>
        <w:rPr>
          <w:rFonts w:hint="eastAsia" w:ascii="宋体" w:hAnsi="宋体" w:eastAsia="宋体" w:cs="宋体"/>
          <w:sz w:val="28"/>
          <w:szCs w:val="28"/>
          <w:lang w:val="en-US" w:eastAsia="zh-CN"/>
        </w:rPr>
        <w:t>等；提供中标通知书，合同，工程竣工验收证明，中标查询网页截图或施工许可证等。</w:t>
      </w:r>
    </w:p>
    <w:p w14:paraId="0CC4244D">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四、工程施工资料一套：包括工程特点、施工难点及相应采取的技术措施介绍，分包和参建单位的相关资料。</w:t>
      </w:r>
    </w:p>
    <w:p w14:paraId="1027362A">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五、申报理由和申报资料，包括工程简介和反映工程概貌的文字说明，统一申报的单位名称等。</w:t>
      </w:r>
    </w:p>
    <w:p w14:paraId="15E7BEEE">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六、以下资料需提供电子稿（存储U盘/刻录光盘）：</w:t>
      </w:r>
    </w:p>
    <w:p w14:paraId="14FD8621">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(一) </w:t>
      </w:r>
      <w:r>
        <w:rPr>
          <w:rFonts w:hint="eastAsia" w:ascii="宋体" w:hAnsi="宋体" w:eastAsia="宋体" w:cs="宋体"/>
          <w:sz w:val="28"/>
          <w:szCs w:val="28"/>
          <w:lang w:val="en-US" w:eastAsia="zh-CN"/>
        </w:rPr>
        <w:t>赤峰市</w:t>
      </w:r>
      <w:r>
        <w:rPr>
          <w:rFonts w:hint="eastAsia" w:ascii="宋体" w:hAnsi="宋体" w:eastAsia="宋体" w:cs="宋体"/>
          <w:sz w:val="28"/>
          <w:szCs w:val="28"/>
        </w:rPr>
        <w:t>“园林绿化优质工程”奖申报表一份。</w:t>
      </w:r>
    </w:p>
    <w:p w14:paraId="79757C8D">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 工程照片采用数码照片不少于20张，格式为JPG，照片像素应在5MB及以上，能如实反映工程整体感观和质量特色，其中应当有反映工程全貌的照片不少于2张，不得使用扫描件，不得经过加工合成；</w:t>
      </w:r>
    </w:p>
    <w:p w14:paraId="0037FCC6">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(三)申报项目介绍，用于后期项目集锦制作，内容包括工程概况、工程植物配置、景观小品、园林设施及工程特点、施工难点等文字说明。要求语句通顺、连贯，内容专业性强，且具有针对性，不得雷同。</w:t>
      </w:r>
    </w:p>
    <w:p w14:paraId="6522AC73">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 工程竣工图一套，包括项目总平面图、绿化种植图、道路硬质铺装图、各景观节点详图等，提供CAD格式。</w:t>
      </w:r>
    </w:p>
    <w:p w14:paraId="48EC9891">
      <w:pPr>
        <w:ind w:firstLine="560" w:firstLineChars="200"/>
        <w:jc w:val="both"/>
        <w:rPr>
          <w:rFonts w:hint="eastAsia" w:asciiTheme="minorEastAsia" w:hAnsiTheme="minorEastAsia" w:cstheme="minorEastAsia"/>
        </w:rPr>
      </w:pPr>
    </w:p>
    <w:p w14:paraId="01468A23">
      <w:pPr>
        <w:ind w:firstLine="2891" w:firstLineChars="9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五</w:t>
      </w:r>
      <w:r>
        <w:rPr>
          <w:rFonts w:hint="eastAsia" w:asciiTheme="minorEastAsia" w:hAnsiTheme="minorEastAsia" w:cstheme="minorEastAsia"/>
          <w:b/>
          <w:bCs/>
          <w:sz w:val="32"/>
          <w:szCs w:val="32"/>
        </w:rPr>
        <w:t>章</w:t>
      </w:r>
      <w:r>
        <w:rPr>
          <w:rFonts w:hint="eastAsia" w:asciiTheme="minorEastAsia" w:hAnsiTheme="minorEastAsia" w:cstheme="minorEastAsia"/>
          <w:sz w:val="32"/>
          <w:szCs w:val="32"/>
        </w:rPr>
        <w:t xml:space="preserve">  </w:t>
      </w:r>
      <w:r>
        <w:rPr>
          <w:rFonts w:hint="eastAsia" w:asciiTheme="minorEastAsia" w:hAnsiTheme="minorEastAsia" w:cstheme="minorEastAsia"/>
          <w:b/>
          <w:bCs/>
          <w:sz w:val="32"/>
          <w:szCs w:val="32"/>
        </w:rPr>
        <w:t>评审程序</w:t>
      </w:r>
    </w:p>
    <w:p w14:paraId="05FA5A51">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五</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优质工程评定工作的日常事务由赤峰风景园林学会秘书处负责，按以下程序进行：</w:t>
      </w:r>
    </w:p>
    <w:p w14:paraId="23576E08">
      <w:pPr>
        <w:ind w:firstLine="560" w:firstLineChars="200"/>
        <w:jc w:val="both"/>
        <w:rPr>
          <w:rFonts w:asciiTheme="minorEastAsia" w:hAnsiTheme="minorEastAsia" w:cstheme="minorEastAsia"/>
        </w:rPr>
      </w:pPr>
      <w:r>
        <w:rPr>
          <w:rFonts w:hint="eastAsia" w:asciiTheme="minorEastAsia" w:hAnsiTheme="minorEastAsia" w:cstheme="minorEastAsia"/>
        </w:rPr>
        <w:t>（一）评审时间为每年三季度提出申请，申报资料到八月底前结束，当年三至四季度进行统一评选到十一月底前结束；</w:t>
      </w:r>
    </w:p>
    <w:p w14:paraId="33E6A072">
      <w:pPr>
        <w:ind w:firstLine="560" w:firstLineChars="200"/>
        <w:jc w:val="both"/>
        <w:rPr>
          <w:rFonts w:asciiTheme="minorEastAsia" w:hAnsiTheme="minorEastAsia" w:cstheme="minorEastAsia"/>
        </w:rPr>
      </w:pPr>
      <w:r>
        <w:rPr>
          <w:rFonts w:hint="eastAsia" w:asciiTheme="minorEastAsia" w:hAnsiTheme="minorEastAsia" w:cstheme="minorEastAsia"/>
        </w:rPr>
        <w:t>（二）企业填写不同类别的《赤峰市园林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优质工程申报表》，提供按评定内容所要求的申报文字资料和影像资料，将填写好的申报表及装订成册的申报资料直接报送赤峰风景园林学会；</w:t>
      </w:r>
    </w:p>
    <w:p w14:paraId="2592D7FD">
      <w:pPr>
        <w:ind w:firstLine="560" w:firstLineChars="200"/>
        <w:jc w:val="both"/>
        <w:rPr>
          <w:rFonts w:asciiTheme="minorEastAsia" w:hAnsiTheme="minorEastAsia" w:cstheme="minorEastAsia"/>
        </w:rPr>
      </w:pPr>
      <w:r>
        <w:rPr>
          <w:rFonts w:hint="eastAsia" w:asciiTheme="minorEastAsia" w:hAnsiTheme="minorEastAsia" w:cstheme="minorEastAsia"/>
        </w:rPr>
        <w:t>（三）赤峰风景园林学会根据申报表及申报资料对赤峰市园林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优质工程进行预审，本着实事求是的原则，择优入选后，提供给赤峰市园林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优质工程专家评审委员会评审。</w:t>
      </w:r>
    </w:p>
    <w:p w14:paraId="48ABA85D">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六</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优质工程评审委员会工作人员在赤峰风景园林学会专家库选用，评审委员会成员如与被评选企业、个人有利害关系的实行回避，再由专家库另选；由选定的专家组成专家评审委员会，评审委员会由</w:t>
      </w:r>
      <w:r>
        <w:rPr>
          <w:rFonts w:hint="eastAsia" w:asciiTheme="minorEastAsia" w:hAnsiTheme="minorEastAsia" w:cstheme="minorEastAsia"/>
          <w:lang w:val="en-US" w:eastAsia="zh-CN"/>
        </w:rPr>
        <w:t>三</w:t>
      </w:r>
      <w:r>
        <w:rPr>
          <w:rFonts w:hint="eastAsia" w:asciiTheme="minorEastAsia" w:hAnsiTheme="minorEastAsia" w:cstheme="minorEastAsia"/>
        </w:rPr>
        <w:t>至</w:t>
      </w:r>
      <w:r>
        <w:rPr>
          <w:rFonts w:hint="eastAsia" w:asciiTheme="minorEastAsia" w:hAnsiTheme="minorEastAsia" w:cstheme="minorEastAsia"/>
          <w:lang w:val="en-US" w:eastAsia="zh-CN"/>
        </w:rPr>
        <w:t>七</w:t>
      </w:r>
      <w:r>
        <w:rPr>
          <w:rFonts w:hint="eastAsia" w:asciiTheme="minorEastAsia" w:hAnsiTheme="minorEastAsia" w:cstheme="minorEastAsia"/>
        </w:rPr>
        <w:t>人组成，专家评审委员会组长由组成的专家举手通过，按《赤峰市园林</w:t>
      </w:r>
      <w:r>
        <w:rPr>
          <w:rFonts w:hint="eastAsia" w:asciiTheme="minorEastAsia" w:hAnsiTheme="minorEastAsia" w:cstheme="minorEastAsia"/>
          <w:lang w:val="en-US" w:eastAsia="zh-CN"/>
        </w:rPr>
        <w:t>绿化优质</w:t>
      </w:r>
      <w:r>
        <w:rPr>
          <w:rFonts w:hint="eastAsia" w:asciiTheme="minorEastAsia" w:hAnsiTheme="minorEastAsia" w:cstheme="minorEastAsia"/>
        </w:rPr>
        <w:t>工程评分</w:t>
      </w:r>
      <w:r>
        <w:rPr>
          <w:rFonts w:hint="eastAsia" w:asciiTheme="minorEastAsia" w:hAnsiTheme="minorEastAsia" w:cstheme="minorEastAsia"/>
          <w:lang w:val="en-US" w:eastAsia="zh-CN"/>
        </w:rPr>
        <w:t>标准</w:t>
      </w:r>
      <w:r>
        <w:rPr>
          <w:rFonts w:hint="eastAsia" w:asciiTheme="minorEastAsia" w:hAnsiTheme="minorEastAsia" w:cstheme="minorEastAsia"/>
        </w:rPr>
        <w:t>》所设置内容和标准组织评审。</w:t>
      </w:r>
    </w:p>
    <w:p w14:paraId="3B322F09">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七</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优质工程专家评审委员会对赤峰市园林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优质工程的评审，需要对被评企业、工程的内业资料核验和工程项目现场听取工作汇报及进行实地考核。评审通过的赤峰市园林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优质工程名单在赤峰风景园林学会网站公示，为期</w:t>
      </w:r>
      <w:r>
        <w:rPr>
          <w:rFonts w:hint="eastAsia" w:asciiTheme="minorEastAsia" w:hAnsiTheme="minorEastAsia" w:cstheme="minorEastAsia"/>
          <w:lang w:val="en-US" w:eastAsia="zh-CN"/>
        </w:rPr>
        <w:t>3</w:t>
      </w:r>
      <w:r>
        <w:rPr>
          <w:rFonts w:hint="eastAsia" w:asciiTheme="minorEastAsia" w:hAnsiTheme="minorEastAsia" w:cstheme="minorEastAsia"/>
        </w:rPr>
        <w:t>个工作日无异议后，确定为“赤峰市园林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w:t>
      </w:r>
    </w:p>
    <w:p w14:paraId="6EBD3F71">
      <w:pPr>
        <w:jc w:val="both"/>
        <w:rPr>
          <w:rFonts w:asciiTheme="minorEastAsia" w:hAnsiTheme="minorEastAsia" w:cstheme="minorEastAsia"/>
        </w:rPr>
      </w:pPr>
    </w:p>
    <w:p w14:paraId="71A0CBB5">
      <w:pPr>
        <w:ind w:firstLine="2891" w:firstLineChars="900"/>
        <w:jc w:val="both"/>
        <w:rPr>
          <w:rFonts w:asciiTheme="minorEastAsia" w:hAnsiTheme="minorEastAsia" w:cstheme="minorEastAsia"/>
          <w:b/>
          <w:bCs/>
        </w:rPr>
      </w:pP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六</w:t>
      </w:r>
      <w:r>
        <w:rPr>
          <w:rFonts w:hint="eastAsia" w:asciiTheme="minorEastAsia" w:hAnsiTheme="minorEastAsia" w:cstheme="minorEastAsia"/>
          <w:b/>
          <w:bCs/>
          <w:sz w:val="32"/>
          <w:szCs w:val="32"/>
        </w:rPr>
        <w:t>章 评定内容</w:t>
      </w:r>
    </w:p>
    <w:p w14:paraId="5B92F2C6">
      <w:pPr>
        <w:ind w:firstLine="560" w:firstLineChars="200"/>
        <w:jc w:val="both"/>
        <w:rPr>
          <w:rFonts w:asciiTheme="minorEastAsia" w:hAnsiTheme="minorEastAsia" w:cstheme="minorEastAsia"/>
        </w:rPr>
      </w:pPr>
    </w:p>
    <w:p w14:paraId="1D0F8C1F">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八</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优质工程的评定分为工程施工类和管理养护类两种。</w:t>
      </w:r>
    </w:p>
    <w:p w14:paraId="7084C75B">
      <w:pPr>
        <w:ind w:firstLine="560" w:firstLineChars="200"/>
        <w:jc w:val="both"/>
        <w:rPr>
          <w:rFonts w:asciiTheme="minorEastAsia" w:hAnsiTheme="minorEastAsia" w:cstheme="minorEastAsia"/>
        </w:rPr>
      </w:pPr>
      <w:r>
        <w:rPr>
          <w:rFonts w:hint="eastAsia" w:asciiTheme="minorEastAsia" w:hAnsiTheme="minorEastAsia" w:cstheme="minorEastAsia"/>
        </w:rPr>
        <w:t>（一）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优质工程施工类评定包括以下内容：</w:t>
      </w:r>
    </w:p>
    <w:p w14:paraId="6C174144">
      <w:pPr>
        <w:ind w:firstLine="560" w:firstLineChars="200"/>
        <w:jc w:val="both"/>
        <w:rPr>
          <w:rFonts w:asciiTheme="minorEastAsia" w:hAnsiTheme="minorEastAsia" w:cstheme="minorEastAsia"/>
        </w:rPr>
      </w:pPr>
      <w:r>
        <w:rPr>
          <w:rFonts w:hint="eastAsia" w:asciiTheme="minorEastAsia" w:hAnsiTheme="minorEastAsia" w:cstheme="minorEastAsia"/>
        </w:rPr>
        <w:t>1、各项质量管理制度完善并全面落实；质量标准化，质量保证体系健全。</w:t>
      </w:r>
    </w:p>
    <w:p w14:paraId="19B8FE08">
      <w:pPr>
        <w:ind w:firstLine="560" w:firstLineChars="200"/>
        <w:jc w:val="both"/>
        <w:rPr>
          <w:rFonts w:asciiTheme="minorEastAsia" w:hAnsiTheme="minorEastAsia" w:cstheme="minorEastAsia"/>
        </w:rPr>
      </w:pPr>
      <w:r>
        <w:rPr>
          <w:rFonts w:hint="eastAsia" w:asciiTheme="minorEastAsia" w:hAnsiTheme="minorEastAsia" w:cstheme="minorEastAsia"/>
        </w:rPr>
        <w:t>2、符合工程建设管理程序，执行园林绿化工程的施工规范。</w:t>
      </w:r>
    </w:p>
    <w:p w14:paraId="34E7DE26">
      <w:pPr>
        <w:ind w:firstLine="560" w:firstLineChars="200"/>
        <w:jc w:val="both"/>
        <w:rPr>
          <w:rFonts w:asciiTheme="minorEastAsia" w:hAnsiTheme="minorEastAsia" w:cstheme="minorEastAsia"/>
        </w:rPr>
      </w:pPr>
      <w:r>
        <w:rPr>
          <w:rFonts w:hint="eastAsia" w:asciiTheme="minorEastAsia" w:hAnsiTheme="minorEastAsia" w:cstheme="minorEastAsia"/>
        </w:rPr>
        <w:t>3、按照经批准的规划设计图纸进行施工，并按合同约定完成全部工程量。</w:t>
      </w:r>
    </w:p>
    <w:p w14:paraId="5AB0CEF7">
      <w:pPr>
        <w:ind w:firstLine="560" w:firstLineChars="200"/>
        <w:jc w:val="both"/>
        <w:rPr>
          <w:rFonts w:asciiTheme="minorEastAsia" w:hAnsiTheme="minorEastAsia" w:cstheme="minorEastAsia"/>
        </w:rPr>
      </w:pPr>
      <w:r>
        <w:rPr>
          <w:rFonts w:hint="eastAsia" w:asciiTheme="minorEastAsia" w:hAnsiTheme="minorEastAsia" w:cstheme="minorEastAsia"/>
        </w:rPr>
        <w:t>4、工程所选用的园林建筑材料符合环保要求，所选苗木达到优质标准。</w:t>
      </w:r>
    </w:p>
    <w:p w14:paraId="226BE157">
      <w:pPr>
        <w:ind w:firstLine="560" w:firstLineChars="200"/>
        <w:jc w:val="both"/>
        <w:rPr>
          <w:rFonts w:asciiTheme="minorEastAsia" w:hAnsiTheme="minorEastAsia" w:cstheme="minorEastAsia"/>
        </w:rPr>
      </w:pPr>
      <w:r>
        <w:rPr>
          <w:rFonts w:hint="eastAsia" w:asciiTheme="minorEastAsia" w:hAnsiTheme="minorEastAsia" w:cstheme="minorEastAsia"/>
        </w:rPr>
        <w:t>5、执行安全生产有关规定，在施工中无重大质量或安全事故；获得地市级以上安全文明工地荣誉证书。</w:t>
      </w:r>
    </w:p>
    <w:p w14:paraId="566B2AAC">
      <w:pPr>
        <w:ind w:firstLine="560" w:firstLineChars="200"/>
        <w:jc w:val="both"/>
        <w:rPr>
          <w:rFonts w:asciiTheme="minorEastAsia" w:hAnsiTheme="minorEastAsia" w:cstheme="minorEastAsia"/>
        </w:rPr>
      </w:pPr>
      <w:r>
        <w:rPr>
          <w:rFonts w:hint="eastAsia" w:asciiTheme="minorEastAsia" w:hAnsiTheme="minorEastAsia" w:cstheme="minorEastAsia"/>
        </w:rPr>
        <w:t>6、达到预期的生态、社会及经济效益，整体景观优美。</w:t>
      </w:r>
    </w:p>
    <w:p w14:paraId="2DAD00A3">
      <w:pPr>
        <w:ind w:firstLine="560" w:firstLineChars="200"/>
        <w:jc w:val="both"/>
        <w:rPr>
          <w:rFonts w:asciiTheme="minorEastAsia" w:hAnsiTheme="minorEastAsia" w:cstheme="minorEastAsia"/>
        </w:rPr>
      </w:pPr>
      <w:r>
        <w:rPr>
          <w:rFonts w:hint="eastAsia" w:asciiTheme="minorEastAsia" w:hAnsiTheme="minorEastAsia" w:cstheme="minorEastAsia"/>
        </w:rPr>
        <w:t>7、工程质量获合格等级，工程技术资料齐全，并已全部归档入库</w:t>
      </w:r>
    </w:p>
    <w:p w14:paraId="2780D069">
      <w:pPr>
        <w:ind w:firstLine="560" w:firstLineChars="200"/>
        <w:jc w:val="both"/>
        <w:rPr>
          <w:rFonts w:asciiTheme="minorEastAsia" w:hAnsiTheme="minorEastAsia" w:cstheme="minorEastAsia"/>
        </w:rPr>
      </w:pPr>
      <w:r>
        <w:rPr>
          <w:rFonts w:hint="eastAsia" w:asciiTheme="minorEastAsia" w:hAnsiTheme="minorEastAsia" w:cstheme="minorEastAsia"/>
        </w:rPr>
        <w:t>8、园林配套设施状况完好，园林绿地无渍水、无杂物，管养措施落实。</w:t>
      </w:r>
    </w:p>
    <w:p w14:paraId="4C0F5DBF">
      <w:pPr>
        <w:ind w:firstLine="560" w:firstLineChars="200"/>
        <w:jc w:val="both"/>
        <w:rPr>
          <w:rFonts w:asciiTheme="minorEastAsia" w:hAnsiTheme="minorEastAsia" w:cstheme="minorEastAsia"/>
        </w:rPr>
      </w:pPr>
      <w:r>
        <w:rPr>
          <w:rFonts w:hint="eastAsia" w:asciiTheme="minorEastAsia" w:hAnsiTheme="minorEastAsia" w:cstheme="minorEastAsia"/>
        </w:rPr>
        <w:t>9、工程项目种植的乔木、灌木、花卉、地被等植物的保存率达95%以上，长势良好，乔灌木修剪造型整齐美观，无病虫害。</w:t>
      </w:r>
    </w:p>
    <w:p w14:paraId="50CAF046">
      <w:pPr>
        <w:ind w:firstLine="560" w:firstLineChars="200"/>
        <w:jc w:val="both"/>
        <w:rPr>
          <w:rFonts w:asciiTheme="minorEastAsia" w:hAnsiTheme="minorEastAsia" w:cstheme="minorEastAsia"/>
        </w:rPr>
      </w:pPr>
      <w:r>
        <w:rPr>
          <w:rFonts w:hint="eastAsia" w:asciiTheme="minorEastAsia" w:hAnsiTheme="minorEastAsia" w:cstheme="minorEastAsia"/>
        </w:rPr>
        <w:t>10、工程项目中道路广场、掇山置石、雕塑小品，园林建、构筑工程满足设计要求和产品质量标准。</w:t>
      </w:r>
    </w:p>
    <w:p w14:paraId="08AF3084">
      <w:pPr>
        <w:ind w:firstLine="560" w:firstLineChars="200"/>
        <w:jc w:val="both"/>
        <w:rPr>
          <w:rFonts w:asciiTheme="minorEastAsia" w:hAnsiTheme="minorEastAsia" w:cstheme="minorEastAsia"/>
        </w:rPr>
      </w:pPr>
      <w:r>
        <w:rPr>
          <w:rFonts w:hint="eastAsia" w:asciiTheme="minorEastAsia" w:hAnsiTheme="minorEastAsia" w:cstheme="minorEastAsia"/>
        </w:rPr>
        <w:t>11、生态景观符合安全与节能要求、防渗防滑要求、环境保护要求，水体水质要求四类以上。</w:t>
      </w:r>
    </w:p>
    <w:p w14:paraId="3E687F33">
      <w:pPr>
        <w:ind w:firstLine="560" w:firstLineChars="200"/>
        <w:jc w:val="both"/>
        <w:rPr>
          <w:rFonts w:asciiTheme="minorEastAsia" w:hAnsiTheme="minorEastAsia" w:cstheme="minorEastAsia"/>
        </w:rPr>
      </w:pPr>
      <w:r>
        <w:rPr>
          <w:rFonts w:hint="eastAsia" w:asciiTheme="minorEastAsia" w:hAnsiTheme="minorEastAsia" w:cstheme="minorEastAsia"/>
        </w:rPr>
        <w:t>12、电气照明：变配电设施、电线电缆等设备、材料安全可靠，符合国家标准。</w:t>
      </w:r>
    </w:p>
    <w:p w14:paraId="433CCF9B">
      <w:pPr>
        <w:ind w:firstLine="560" w:firstLineChars="200"/>
        <w:jc w:val="both"/>
        <w:rPr>
          <w:rFonts w:asciiTheme="minorEastAsia" w:hAnsiTheme="minorEastAsia" w:cstheme="minorEastAsia"/>
        </w:rPr>
      </w:pPr>
      <w:r>
        <w:rPr>
          <w:rFonts w:hint="eastAsia" w:asciiTheme="minorEastAsia" w:hAnsiTheme="minorEastAsia" w:cstheme="minorEastAsia"/>
        </w:rPr>
        <w:t>13、工程体现环保节能和低碳理念，具有新工艺、新技术、新材料应用，结合自然排水、兼顾雨水收集，运用喷、滴、渗的节水型浇灌设施。</w:t>
      </w:r>
    </w:p>
    <w:p w14:paraId="2F92671A">
      <w:pPr>
        <w:ind w:firstLine="560" w:firstLineChars="200"/>
        <w:jc w:val="both"/>
        <w:rPr>
          <w:rFonts w:asciiTheme="minorEastAsia" w:hAnsiTheme="minorEastAsia" w:cstheme="minorEastAsia"/>
        </w:rPr>
      </w:pPr>
      <w:r>
        <w:rPr>
          <w:rFonts w:hint="eastAsia" w:asciiTheme="minorEastAsia" w:hAnsiTheme="minorEastAsia" w:cstheme="minorEastAsia"/>
        </w:rPr>
        <w:t>14、设计、建设、监理、质监等单位好评。</w:t>
      </w:r>
    </w:p>
    <w:p w14:paraId="471C6E0D">
      <w:pPr>
        <w:ind w:firstLine="560" w:firstLineChars="200"/>
        <w:jc w:val="both"/>
        <w:rPr>
          <w:rFonts w:asciiTheme="minorEastAsia" w:hAnsiTheme="minorEastAsia" w:cstheme="minorEastAsia"/>
        </w:rPr>
      </w:pPr>
      <w:r>
        <w:rPr>
          <w:rFonts w:hint="eastAsia" w:asciiTheme="minorEastAsia" w:hAnsiTheme="minorEastAsia" w:cstheme="minorEastAsia"/>
        </w:rPr>
        <w:t>（二）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优质工程管护类评定包括以下内容：</w:t>
      </w:r>
    </w:p>
    <w:p w14:paraId="39B03613">
      <w:pPr>
        <w:ind w:firstLine="560" w:firstLineChars="200"/>
        <w:jc w:val="both"/>
        <w:rPr>
          <w:rFonts w:asciiTheme="minorEastAsia" w:hAnsiTheme="minorEastAsia" w:cstheme="minorEastAsia"/>
        </w:rPr>
      </w:pPr>
      <w:r>
        <w:rPr>
          <w:rFonts w:hint="eastAsia" w:asciiTheme="minorEastAsia" w:hAnsiTheme="minorEastAsia" w:cstheme="minorEastAsia"/>
        </w:rPr>
        <w:t>1、基础文件：中标文件、管护合同。</w:t>
      </w:r>
    </w:p>
    <w:p w14:paraId="661E2F94">
      <w:pPr>
        <w:ind w:firstLine="560" w:firstLineChars="200"/>
        <w:jc w:val="both"/>
        <w:rPr>
          <w:rFonts w:asciiTheme="minorEastAsia" w:hAnsiTheme="minorEastAsia" w:cstheme="minorEastAsia"/>
        </w:rPr>
      </w:pPr>
      <w:r>
        <w:rPr>
          <w:rFonts w:hint="eastAsia" w:asciiTheme="minorEastAsia" w:hAnsiTheme="minorEastAsia" w:cstheme="minorEastAsia"/>
        </w:rPr>
        <w:t>2、有园林绿化施工管养的专业管理队伍及技术人员构成，管养合同价款50万元/年（含50万元/年）以上，管养时间2年以上并且正在养护中的项目。</w:t>
      </w:r>
    </w:p>
    <w:p w14:paraId="6307D0A8">
      <w:pPr>
        <w:ind w:firstLine="560" w:firstLineChars="200"/>
        <w:jc w:val="both"/>
        <w:rPr>
          <w:rFonts w:asciiTheme="minorEastAsia" w:hAnsiTheme="minorEastAsia" w:cstheme="minorEastAsia"/>
        </w:rPr>
      </w:pPr>
      <w:r>
        <w:rPr>
          <w:rFonts w:hint="eastAsia" w:asciiTheme="minorEastAsia" w:hAnsiTheme="minorEastAsia" w:cstheme="minorEastAsia"/>
        </w:rPr>
        <w:t>3、整体景观效果优良，乔木、灌木、花卉、地被等植物生长旺盛，造型优美，水肥充足，无裸露地，无坑洼积水，无病虫害、无枯枝。园林建筑及小品及时修缮、维护良好。园路、铺装地坪平整，无明显破损。</w:t>
      </w:r>
    </w:p>
    <w:p w14:paraId="5B89C1FB">
      <w:pPr>
        <w:ind w:firstLine="560" w:firstLineChars="200"/>
        <w:jc w:val="both"/>
        <w:rPr>
          <w:rFonts w:asciiTheme="minorEastAsia" w:hAnsiTheme="minorEastAsia" w:cstheme="minorEastAsia"/>
        </w:rPr>
      </w:pPr>
      <w:r>
        <w:rPr>
          <w:rFonts w:hint="eastAsia" w:asciiTheme="minorEastAsia" w:hAnsiTheme="minorEastAsia" w:cstheme="minorEastAsia"/>
        </w:rPr>
        <w:t>4、草坪平整、花卉鲜艳无明显杂草。道路绿化符合规范，花境鲜艳美观。海绵绿地水体清洁，水质良好，水深适度，设施无损，无臭味。</w:t>
      </w:r>
    </w:p>
    <w:p w14:paraId="747175CD">
      <w:pPr>
        <w:ind w:firstLine="560" w:firstLineChars="200"/>
        <w:jc w:val="both"/>
        <w:rPr>
          <w:rFonts w:asciiTheme="minorEastAsia" w:hAnsiTheme="minorEastAsia" w:cstheme="minorEastAsia"/>
        </w:rPr>
      </w:pPr>
      <w:r>
        <w:rPr>
          <w:rFonts w:hint="eastAsia" w:asciiTheme="minorEastAsia" w:hAnsiTheme="minorEastAsia" w:cstheme="minorEastAsia"/>
        </w:rPr>
        <w:t>5、环境卫生好，按时保洁，无垃圾杂物，无鼠洞，无蚊蝇滋生地。垃圾定点存放，日产日清，不焚烧，及时清运，无卫生死角。厕所、围栏、座椅、垃圾筒等设施干净清洁。</w:t>
      </w:r>
    </w:p>
    <w:p w14:paraId="6320542F">
      <w:pPr>
        <w:ind w:firstLine="560" w:firstLineChars="200"/>
        <w:jc w:val="both"/>
        <w:rPr>
          <w:rFonts w:asciiTheme="minorEastAsia" w:hAnsiTheme="minorEastAsia" w:cstheme="minorEastAsia"/>
        </w:rPr>
      </w:pPr>
      <w:r>
        <w:rPr>
          <w:rFonts w:hint="eastAsia" w:asciiTheme="minorEastAsia" w:hAnsiTheme="minorEastAsia" w:cstheme="minorEastAsia"/>
        </w:rPr>
        <w:t>6、管养过程执行有关规定，无重大质量及安全事故发生。</w:t>
      </w:r>
    </w:p>
    <w:p w14:paraId="1AF9F28B">
      <w:pPr>
        <w:ind w:firstLine="560" w:firstLineChars="200"/>
        <w:jc w:val="both"/>
        <w:rPr>
          <w:rFonts w:asciiTheme="minorEastAsia" w:hAnsiTheme="minorEastAsia" w:cstheme="minorEastAsia"/>
        </w:rPr>
      </w:pPr>
      <w:r>
        <w:rPr>
          <w:rFonts w:hint="eastAsia" w:asciiTheme="minorEastAsia" w:hAnsiTheme="minorEastAsia" w:cstheme="minorEastAsia"/>
        </w:rPr>
        <w:t>7、建立管养档案，乔木迁移，补植要有记录，资料齐全，并按时归档。</w:t>
      </w:r>
    </w:p>
    <w:p w14:paraId="39DF4253">
      <w:pPr>
        <w:ind w:firstLine="560" w:firstLineChars="200"/>
        <w:jc w:val="both"/>
        <w:rPr>
          <w:rFonts w:asciiTheme="minorEastAsia" w:hAnsiTheme="minorEastAsia" w:cstheme="minorEastAsia"/>
        </w:rPr>
      </w:pPr>
      <w:r>
        <w:rPr>
          <w:rFonts w:hint="eastAsia" w:asciiTheme="minorEastAsia" w:hAnsiTheme="minorEastAsia" w:cstheme="minorEastAsia"/>
        </w:rPr>
        <w:t>8、尽量采用新科学、新技术、新</w:t>
      </w:r>
      <w:r>
        <w:rPr>
          <w:rFonts w:hint="eastAsia" w:asciiTheme="minorEastAsia" w:hAnsiTheme="minorEastAsia" w:cstheme="minorEastAsia"/>
          <w:lang w:val="en-US" w:eastAsia="zh-CN"/>
        </w:rPr>
        <w:t>材料</w:t>
      </w:r>
      <w:r>
        <w:rPr>
          <w:rFonts w:hint="eastAsia" w:asciiTheme="minorEastAsia" w:hAnsiTheme="minorEastAsia" w:cstheme="minorEastAsia"/>
        </w:rPr>
        <w:t>，注重低碳环保，节约水电，省时高效。</w:t>
      </w:r>
    </w:p>
    <w:p w14:paraId="2D33C319">
      <w:pPr>
        <w:ind w:firstLine="562" w:firstLineChars="200"/>
        <w:jc w:val="both"/>
        <w:rPr>
          <w:rFonts w:asciiTheme="minorEastAsia" w:hAnsiTheme="minorEastAsia" w:cstheme="minorEastAsia"/>
        </w:rPr>
      </w:pPr>
      <w:r>
        <w:rPr>
          <w:rFonts w:hint="eastAsia" w:asciiTheme="minorEastAsia" w:hAnsiTheme="minorEastAsia" w:cstheme="minorEastAsia"/>
          <w:b/>
          <w:bCs/>
        </w:rPr>
        <w:t>第十</w:t>
      </w:r>
      <w:r>
        <w:rPr>
          <w:rFonts w:hint="eastAsia" w:asciiTheme="minorEastAsia" w:hAnsiTheme="minorEastAsia" w:cstheme="minorEastAsia"/>
          <w:b/>
          <w:bCs/>
          <w:lang w:val="en-US" w:eastAsia="zh-CN"/>
        </w:rPr>
        <w:t>九</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优质工程评审委员会成员要本着实事求是、公平公正、统一平衡的原则评选赤峰市风景园林优质工程。</w:t>
      </w:r>
    </w:p>
    <w:p w14:paraId="6E421268">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二十</w:t>
      </w:r>
      <w:r>
        <w:rPr>
          <w:rFonts w:hint="eastAsia" w:asciiTheme="minorEastAsia" w:hAnsiTheme="minorEastAsia" w:cstheme="minorEastAsia"/>
          <w:b/>
          <w:bCs/>
        </w:rPr>
        <w:t>条</w:t>
      </w:r>
      <w:r>
        <w:rPr>
          <w:rFonts w:hint="eastAsia" w:asciiTheme="minorEastAsia" w:hAnsiTheme="minorEastAsia" w:cstheme="minorEastAsia"/>
        </w:rPr>
        <w:t xml:space="preserve">  赤峰园林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优质工程的评分采用100分制评定方法。评选结果由评审委员会合计总分，以评审委员会人数的平均分数为最终得分，得分90分以上（含90分）者，评选为“赤峰市园林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w:t>
      </w:r>
    </w:p>
    <w:p w14:paraId="46873E1F">
      <w:pPr>
        <w:ind w:firstLine="560" w:firstLineChars="200"/>
        <w:jc w:val="both"/>
        <w:rPr>
          <w:rFonts w:asciiTheme="minorEastAsia" w:hAnsiTheme="minorEastAsia" w:cstheme="minorEastAsia"/>
        </w:rPr>
      </w:pPr>
    </w:p>
    <w:p w14:paraId="6AA63A97">
      <w:pPr>
        <w:ind w:firstLine="1120" w:firstLineChars="400"/>
        <w:jc w:val="both"/>
        <w:rPr>
          <w:rFonts w:asciiTheme="minorEastAsia" w:hAnsiTheme="minorEastAsia" w:cstheme="minorEastAsia"/>
        </w:rPr>
      </w:pPr>
      <w:r>
        <w:rPr>
          <w:rFonts w:hint="eastAsia" w:asciiTheme="minorEastAsia" w:hAnsiTheme="minorEastAsia" w:cstheme="minorEastAsia"/>
        </w:rPr>
        <w:t xml:space="preserve">         </w:t>
      </w:r>
      <w:r>
        <w:rPr>
          <w:rFonts w:hint="eastAsia" w:asciiTheme="minorEastAsia" w:hAnsiTheme="minorEastAsia" w:cstheme="minorEastAsia"/>
          <w:b/>
          <w:bCs/>
        </w:rPr>
        <w:t xml:space="preserve">  </w:t>
      </w: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七</w:t>
      </w:r>
      <w:r>
        <w:rPr>
          <w:rFonts w:hint="eastAsia" w:asciiTheme="minorEastAsia" w:hAnsiTheme="minorEastAsia" w:cstheme="minorEastAsia"/>
          <w:b/>
          <w:bCs/>
          <w:sz w:val="32"/>
          <w:szCs w:val="32"/>
        </w:rPr>
        <w:t>章   表彰惩戒</w:t>
      </w:r>
    </w:p>
    <w:p w14:paraId="40310880">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二十一</w:t>
      </w:r>
      <w:r>
        <w:rPr>
          <w:rFonts w:hint="eastAsia" w:asciiTheme="minorEastAsia" w:hAnsiTheme="minorEastAsia" w:cstheme="minorEastAsia"/>
          <w:b/>
          <w:bCs/>
        </w:rPr>
        <w:t>条</w:t>
      </w:r>
      <w:r>
        <w:rPr>
          <w:rFonts w:hint="eastAsia" w:asciiTheme="minorEastAsia" w:hAnsiTheme="minorEastAsia" w:cstheme="minorEastAsia"/>
        </w:rPr>
        <w:t xml:space="preserve">  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优质工程获奖项目，由赤峰风景园林学会统一颁发奖获奖证书，作为企业业绩考核的重要依据。对在该工程中作出贡献的项目负责人颁发优秀项目负责人证书，作为个人业绩考核的依据。在全市园林</w:t>
      </w:r>
      <w:r>
        <w:rPr>
          <w:rFonts w:hint="eastAsia" w:asciiTheme="minorEastAsia" w:hAnsiTheme="minorEastAsia" w:cstheme="minorEastAsia"/>
          <w:lang w:val="en-US" w:eastAsia="zh-CN"/>
        </w:rPr>
        <w:t>绿化</w:t>
      </w:r>
      <w:r>
        <w:rPr>
          <w:rFonts w:hint="eastAsia" w:asciiTheme="minorEastAsia" w:hAnsiTheme="minorEastAsia" w:cstheme="minorEastAsia"/>
        </w:rPr>
        <w:t xml:space="preserve">行业范围内公布表彰，均属于赤峰地区级的荣誉奖励。分别报市园林主管部门和自治区风景园林学会备案。                                                                                                                                                                                                                    </w:t>
      </w:r>
    </w:p>
    <w:p w14:paraId="65D0C069">
      <w:pPr>
        <w:ind w:firstLine="562" w:firstLineChars="200"/>
        <w:jc w:val="both"/>
        <w:rPr>
          <w:rFonts w:asciiTheme="minorEastAsia" w:hAnsiTheme="minorEastAsia" w:cstheme="minorEastAsia"/>
        </w:rPr>
      </w:pPr>
      <w:r>
        <w:rPr>
          <w:rFonts w:hint="eastAsia" w:asciiTheme="minorEastAsia" w:hAnsiTheme="minorEastAsia" w:cstheme="minorEastAsia"/>
          <w:b/>
          <w:bCs/>
        </w:rPr>
        <w:t>第</w:t>
      </w:r>
      <w:r>
        <w:rPr>
          <w:rFonts w:hint="eastAsia" w:asciiTheme="minorEastAsia" w:hAnsiTheme="minorEastAsia" w:cstheme="minorEastAsia"/>
          <w:b/>
          <w:bCs/>
          <w:lang w:val="en-US" w:eastAsia="zh-CN"/>
        </w:rPr>
        <w:t>二</w:t>
      </w:r>
      <w:r>
        <w:rPr>
          <w:rFonts w:hint="eastAsia" w:asciiTheme="minorEastAsia" w:hAnsiTheme="minorEastAsia" w:cstheme="minorEastAsia"/>
          <w:b/>
          <w:bCs/>
        </w:rPr>
        <w:t>十</w:t>
      </w:r>
      <w:r>
        <w:rPr>
          <w:rFonts w:hint="eastAsia" w:asciiTheme="minorEastAsia" w:hAnsiTheme="minorEastAsia" w:cstheme="minorEastAsia"/>
          <w:b/>
          <w:bCs/>
          <w:lang w:val="en-US" w:eastAsia="zh-CN"/>
        </w:rPr>
        <w:t>二</w:t>
      </w:r>
      <w:r>
        <w:rPr>
          <w:rFonts w:hint="eastAsia" w:asciiTheme="minorEastAsia" w:hAnsiTheme="minorEastAsia" w:cstheme="minorEastAsia"/>
          <w:b/>
          <w:bCs/>
        </w:rPr>
        <w:t>条</w:t>
      </w:r>
      <w:r>
        <w:rPr>
          <w:rFonts w:hint="eastAsia" w:asciiTheme="minorEastAsia" w:hAnsiTheme="minorEastAsia" w:cstheme="minorEastAsia"/>
        </w:rPr>
        <w:t xml:space="preserve">  </w:t>
      </w:r>
      <w:bookmarkStart w:id="0" w:name="_GoBack"/>
      <w:r>
        <w:rPr>
          <w:rFonts w:hint="eastAsia" w:asciiTheme="minorEastAsia" w:hAnsiTheme="minorEastAsia" w:cstheme="minorEastAsia"/>
        </w:rPr>
        <w:t>对获得赤峰市园林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优质工程奖项较多、质量业绩突出的企业，</w:t>
      </w:r>
      <w:bookmarkEnd w:id="0"/>
      <w:r>
        <w:rPr>
          <w:rFonts w:hint="eastAsia" w:asciiTheme="minorEastAsia" w:hAnsiTheme="minorEastAsia" w:cstheme="minorEastAsia"/>
        </w:rPr>
        <w:t>学会授予该企业为“赤峰市园林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工程质量优秀企业”荣誉称号。</w:t>
      </w:r>
    </w:p>
    <w:p w14:paraId="0DDB59B6">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三</w:t>
      </w:r>
      <w:r>
        <w:rPr>
          <w:rFonts w:hint="eastAsia" w:asciiTheme="minorEastAsia" w:hAnsiTheme="minorEastAsia" w:cstheme="minorEastAsia"/>
          <w:b/>
          <w:bCs/>
        </w:rPr>
        <w:t>条</w:t>
      </w:r>
      <w:r>
        <w:rPr>
          <w:rFonts w:hint="eastAsia" w:asciiTheme="minorEastAsia" w:hAnsiTheme="minorEastAsia" w:cstheme="minorEastAsia"/>
        </w:rPr>
        <w:t xml:space="preserve">  根据相关规定，企业及个人参加工程投标时其获得的赤峰市园林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优质工程、工程质量优秀企业、优秀项目负责人荣誉列入该企业和个人的赤峰地区级综合业绩，录入赤峰风景园林学会网的企业和个人信用档案。</w:t>
      </w:r>
    </w:p>
    <w:p w14:paraId="4C1AAA29">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四</w:t>
      </w:r>
      <w:r>
        <w:rPr>
          <w:rFonts w:hint="eastAsia" w:asciiTheme="minorEastAsia" w:hAnsiTheme="minorEastAsia" w:cstheme="minorEastAsia"/>
          <w:b/>
          <w:bCs/>
        </w:rPr>
        <w:t>条</w:t>
      </w:r>
      <w:r>
        <w:rPr>
          <w:rFonts w:hint="eastAsia" w:asciiTheme="minorEastAsia" w:hAnsiTheme="minorEastAsia" w:cstheme="minorEastAsia"/>
        </w:rPr>
        <w:t xml:space="preserve">  赤峰风景园林学会将在赤峰市园林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优质工程中选择优秀工程和优秀项目负责人，推荐参加自治区及全国园林</w:t>
      </w:r>
      <w:r>
        <w:rPr>
          <w:rFonts w:hint="eastAsia" w:asciiTheme="minorEastAsia" w:hAnsiTheme="minorEastAsia" w:cstheme="minorEastAsia"/>
          <w:lang w:val="en-US" w:eastAsia="zh-CN"/>
        </w:rPr>
        <w:t>绿化</w:t>
      </w:r>
      <w:r>
        <w:rPr>
          <w:rFonts w:hint="eastAsia" w:asciiTheme="minorEastAsia" w:hAnsiTheme="minorEastAsia" w:cstheme="minorEastAsia"/>
        </w:rPr>
        <w:t>行业的先进园林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优质工程和优秀项目负责人的评选。</w:t>
      </w:r>
    </w:p>
    <w:p w14:paraId="3943F34E">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五</w:t>
      </w:r>
      <w:r>
        <w:rPr>
          <w:rFonts w:hint="eastAsia" w:asciiTheme="minorEastAsia" w:hAnsiTheme="minorEastAsia" w:cstheme="minorEastAsia"/>
          <w:b/>
          <w:bCs/>
        </w:rPr>
        <w:t>条</w:t>
      </w:r>
      <w:r>
        <w:rPr>
          <w:rFonts w:hint="eastAsia" w:asciiTheme="minorEastAsia" w:hAnsiTheme="minorEastAsia" w:cstheme="minorEastAsia"/>
        </w:rPr>
        <w:t xml:space="preserve"> 对采取提供虚假业绩、伪造证明材料的企业，一经查实，除取消该企业本年度全部评选资格外，对已获得赤峰市园林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优质工程和优秀项目负责人的，取消其荣誉称号，收回证书，撤回网站的园林</w:t>
      </w:r>
      <w:r>
        <w:rPr>
          <w:rFonts w:hint="eastAsia" w:asciiTheme="minorEastAsia" w:hAnsiTheme="minorEastAsia" w:cstheme="minorEastAsia"/>
          <w:lang w:val="en-US" w:eastAsia="zh-CN"/>
        </w:rPr>
        <w:t>绿化</w:t>
      </w:r>
      <w:r>
        <w:rPr>
          <w:rFonts w:hint="eastAsia" w:asciiTheme="minorEastAsia" w:hAnsiTheme="minorEastAsia" w:cstheme="minorEastAsia"/>
        </w:rPr>
        <w:t>企业和个人信用档案，并记录一次不良行为，且三年之内不得参与评选。</w:t>
      </w:r>
    </w:p>
    <w:p w14:paraId="4621DABF">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六</w:t>
      </w:r>
      <w:r>
        <w:rPr>
          <w:rFonts w:hint="eastAsia" w:asciiTheme="minorEastAsia" w:hAnsiTheme="minorEastAsia" w:cstheme="minorEastAsia"/>
          <w:b/>
          <w:bCs/>
        </w:rPr>
        <w:t>条</w:t>
      </w:r>
      <w:r>
        <w:rPr>
          <w:rFonts w:hint="eastAsia" w:asciiTheme="minorEastAsia" w:hAnsiTheme="minorEastAsia" w:cstheme="minorEastAsia"/>
        </w:rPr>
        <w:t xml:space="preserve"> 赤峰风景园林学会专家评委及学会工作人员，要秉公办事，严守秘密，廉洁自律，认真工作。对违反相关规定的，视其情节给予批评警告，取消相关资格或调离工作岗位。</w:t>
      </w:r>
    </w:p>
    <w:p w14:paraId="3302CF95">
      <w:pPr>
        <w:ind w:firstLine="560" w:firstLineChars="200"/>
        <w:jc w:val="both"/>
        <w:rPr>
          <w:rFonts w:asciiTheme="minorEastAsia" w:hAnsiTheme="minorEastAsia" w:cstheme="minorEastAsia"/>
        </w:rPr>
      </w:pPr>
    </w:p>
    <w:p w14:paraId="7B812409">
      <w:pPr>
        <w:ind w:firstLine="2891" w:firstLineChars="900"/>
        <w:jc w:val="both"/>
        <w:rPr>
          <w:rFonts w:asciiTheme="minorEastAsia" w:hAnsiTheme="minorEastAsia" w:cstheme="minorEastAsia"/>
          <w:b/>
          <w:bCs/>
          <w:sz w:val="32"/>
          <w:szCs w:val="32"/>
        </w:rPr>
      </w:pPr>
      <w:r>
        <w:rPr>
          <w:rFonts w:hint="eastAsia" w:asciiTheme="minorEastAsia" w:hAnsiTheme="minorEastAsia" w:cstheme="minorEastAsia"/>
          <w:b/>
          <w:bCs/>
          <w:sz w:val="32"/>
          <w:szCs w:val="32"/>
        </w:rPr>
        <w:t>第</w:t>
      </w:r>
      <w:r>
        <w:rPr>
          <w:rFonts w:hint="eastAsia" w:asciiTheme="minorEastAsia" w:hAnsiTheme="minorEastAsia" w:cstheme="minorEastAsia"/>
          <w:b/>
          <w:bCs/>
          <w:sz w:val="32"/>
          <w:szCs w:val="32"/>
          <w:lang w:val="en-US" w:eastAsia="zh-CN"/>
        </w:rPr>
        <w:t>八</w:t>
      </w:r>
      <w:r>
        <w:rPr>
          <w:rFonts w:hint="eastAsia" w:asciiTheme="minorEastAsia" w:hAnsiTheme="minorEastAsia" w:cstheme="minorEastAsia"/>
          <w:b/>
          <w:bCs/>
          <w:sz w:val="32"/>
          <w:szCs w:val="32"/>
        </w:rPr>
        <w:t>章  附  则</w:t>
      </w:r>
    </w:p>
    <w:p w14:paraId="47D5E217">
      <w:pPr>
        <w:ind w:firstLine="560" w:firstLineChars="200"/>
        <w:jc w:val="both"/>
        <w:rPr>
          <w:rFonts w:asciiTheme="minorEastAsia" w:hAnsiTheme="minorEastAsia" w:cstheme="minorEastAsia"/>
        </w:rPr>
      </w:pPr>
    </w:p>
    <w:p w14:paraId="6315802F">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七</w:t>
      </w:r>
      <w:r>
        <w:rPr>
          <w:rFonts w:hint="eastAsia" w:asciiTheme="minorEastAsia" w:hAnsiTheme="minorEastAsia" w:cstheme="minorEastAsia"/>
          <w:b/>
          <w:bCs/>
        </w:rPr>
        <w:t>条</w:t>
      </w:r>
      <w:r>
        <w:rPr>
          <w:rFonts w:hint="eastAsia" w:asciiTheme="minorEastAsia" w:hAnsiTheme="minorEastAsia" w:cstheme="minorEastAsia"/>
        </w:rPr>
        <w:t xml:space="preserve">  本办法由赤峰风景园林学会负责解释。</w:t>
      </w:r>
    </w:p>
    <w:p w14:paraId="230C3C05">
      <w:pPr>
        <w:ind w:firstLine="562" w:firstLineChars="200"/>
        <w:jc w:val="both"/>
        <w:rPr>
          <w:rFonts w:asciiTheme="minorEastAsia" w:hAnsiTheme="minorEastAsia" w:cstheme="minorEastAsia"/>
        </w:rPr>
      </w:pPr>
      <w:r>
        <w:rPr>
          <w:rFonts w:hint="eastAsia" w:asciiTheme="minorEastAsia" w:hAnsiTheme="minorEastAsia" w:cstheme="minorEastAsia"/>
          <w:b/>
          <w:bCs/>
        </w:rPr>
        <w:t>第二十</w:t>
      </w:r>
      <w:r>
        <w:rPr>
          <w:rFonts w:hint="eastAsia" w:asciiTheme="minorEastAsia" w:hAnsiTheme="minorEastAsia" w:cstheme="minorEastAsia"/>
          <w:b/>
          <w:bCs/>
          <w:lang w:val="en-US" w:eastAsia="zh-CN"/>
        </w:rPr>
        <w:t>八</w:t>
      </w:r>
      <w:r>
        <w:rPr>
          <w:rFonts w:hint="eastAsia" w:asciiTheme="minorEastAsia" w:hAnsiTheme="minorEastAsia" w:cstheme="minorEastAsia"/>
          <w:b/>
          <w:bCs/>
        </w:rPr>
        <w:t>条</w:t>
      </w:r>
      <w:r>
        <w:rPr>
          <w:rFonts w:hint="eastAsia" w:asciiTheme="minorEastAsia" w:hAnsiTheme="minorEastAsia" w:cstheme="minorEastAsia"/>
        </w:rPr>
        <w:t xml:space="preserve">  本办法自下发之日起</w:t>
      </w:r>
      <w:r>
        <w:rPr>
          <w:rFonts w:hint="eastAsia" w:asciiTheme="minorEastAsia" w:hAnsiTheme="minorEastAsia" w:cstheme="minorEastAsia"/>
          <w:lang w:val="en-US" w:eastAsia="zh-CN"/>
        </w:rPr>
        <w:t>施</w:t>
      </w:r>
      <w:r>
        <w:rPr>
          <w:rFonts w:hint="eastAsia" w:asciiTheme="minorEastAsia" w:hAnsiTheme="minorEastAsia" w:cstheme="minorEastAsia"/>
        </w:rPr>
        <w:t>行。</w:t>
      </w:r>
    </w:p>
    <w:p w14:paraId="27F4EA9C">
      <w:pPr>
        <w:jc w:val="both"/>
        <w:rPr>
          <w:rFonts w:asciiTheme="minorEastAsia" w:hAnsiTheme="minorEastAsia" w:cstheme="minorEastAsia"/>
        </w:rPr>
      </w:pPr>
    </w:p>
    <w:p w14:paraId="71E911B0">
      <w:pPr>
        <w:ind w:firstLine="560" w:firstLineChars="200"/>
        <w:jc w:val="both"/>
        <w:rPr>
          <w:rFonts w:hint="eastAsia" w:asciiTheme="minorEastAsia" w:hAnsiTheme="minorEastAsia" w:cstheme="minorEastAsia"/>
        </w:rPr>
      </w:pPr>
    </w:p>
    <w:p w14:paraId="28C78386">
      <w:pPr>
        <w:ind w:firstLine="560" w:firstLineChars="200"/>
        <w:jc w:val="both"/>
        <w:rPr>
          <w:rFonts w:hint="eastAsia" w:asciiTheme="minorEastAsia" w:hAnsiTheme="minorEastAsia" w:cstheme="minorEastAsia"/>
        </w:rPr>
      </w:pPr>
    </w:p>
    <w:p w14:paraId="0FFD8E4C">
      <w:pPr>
        <w:ind w:firstLine="560" w:firstLineChars="200"/>
        <w:jc w:val="both"/>
        <w:rPr>
          <w:rFonts w:hint="eastAsia" w:asciiTheme="minorEastAsia" w:hAnsiTheme="minorEastAsia" w:cstheme="minorEastAsia"/>
        </w:rPr>
      </w:pPr>
    </w:p>
    <w:p w14:paraId="0D02F703">
      <w:pPr>
        <w:ind w:firstLine="602" w:firstLineChars="200"/>
        <w:jc w:val="both"/>
        <w:rPr>
          <w:rFonts w:hint="eastAsia" w:asciiTheme="minorEastAsia" w:hAnsiTheme="minorEastAsia" w:cstheme="minorEastAsia"/>
        </w:rPr>
      </w:pPr>
      <w:r>
        <w:rPr>
          <w:rFonts w:hint="eastAsia" w:asciiTheme="minorEastAsia" w:hAnsiTheme="minorEastAsia" w:cstheme="minorEastAsia"/>
          <w:b/>
          <w:bCs/>
          <w:sz w:val="30"/>
          <w:szCs w:val="30"/>
        </w:rPr>
        <w:t>附件</w:t>
      </w:r>
      <w:r>
        <w:rPr>
          <w:rFonts w:hint="eastAsia" w:asciiTheme="minorEastAsia" w:hAnsiTheme="minorEastAsia" w:cstheme="minorEastAsia"/>
        </w:rPr>
        <w:t>：</w:t>
      </w:r>
    </w:p>
    <w:p w14:paraId="525CABCD">
      <w:pPr>
        <w:ind w:firstLine="560" w:firstLineChars="200"/>
        <w:jc w:val="both"/>
        <w:rPr>
          <w:rFonts w:asciiTheme="minorEastAsia" w:hAnsiTheme="minorEastAsia" w:cstheme="minorEastAsia"/>
        </w:rPr>
      </w:pPr>
      <w:r>
        <w:rPr>
          <w:rFonts w:hint="eastAsia" w:asciiTheme="minorEastAsia" w:hAnsiTheme="minorEastAsia" w:cstheme="minorEastAsia"/>
          <w:lang w:val="en-US" w:eastAsia="zh-CN"/>
        </w:rPr>
        <w:t>一</w:t>
      </w:r>
      <w:r>
        <w:rPr>
          <w:rFonts w:hint="eastAsia" w:asciiTheme="minorEastAsia" w:hAnsiTheme="minorEastAsia" w:cstheme="minorEastAsia"/>
        </w:rPr>
        <w:t>、评审</w:t>
      </w:r>
      <w:r>
        <w:rPr>
          <w:rFonts w:hint="eastAsia" w:asciiTheme="minorEastAsia" w:hAnsiTheme="minorEastAsia" w:cstheme="minorEastAsia"/>
          <w:lang w:val="en-US" w:eastAsia="zh-CN"/>
        </w:rPr>
        <w:t>标准</w:t>
      </w:r>
      <w:r>
        <w:rPr>
          <w:rFonts w:hint="eastAsia" w:asciiTheme="minorEastAsia" w:hAnsiTheme="minorEastAsia" w:cstheme="minorEastAsia"/>
        </w:rPr>
        <w:t>：</w:t>
      </w:r>
    </w:p>
    <w:p w14:paraId="6F639241">
      <w:pPr>
        <w:ind w:firstLine="560" w:firstLineChars="200"/>
        <w:jc w:val="both"/>
        <w:rPr>
          <w:rFonts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优质工程评分</w:t>
      </w:r>
      <w:r>
        <w:rPr>
          <w:rFonts w:hint="eastAsia" w:asciiTheme="minorEastAsia" w:hAnsiTheme="minorEastAsia" w:cstheme="minorEastAsia"/>
          <w:lang w:val="en-US" w:eastAsia="zh-CN"/>
        </w:rPr>
        <w:t>标准</w:t>
      </w:r>
      <w:r>
        <w:rPr>
          <w:rFonts w:hint="eastAsia" w:asciiTheme="minorEastAsia" w:hAnsiTheme="minorEastAsia" w:cstheme="minorEastAsia"/>
        </w:rPr>
        <w:t>（施工类）</w:t>
      </w:r>
    </w:p>
    <w:p w14:paraId="3CE43C0C">
      <w:pPr>
        <w:ind w:firstLine="560" w:firstLineChars="200"/>
        <w:jc w:val="both"/>
        <w:rPr>
          <w:rFonts w:hint="eastAsia"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工程工程评分</w:t>
      </w:r>
      <w:r>
        <w:rPr>
          <w:rFonts w:hint="eastAsia" w:asciiTheme="minorEastAsia" w:hAnsiTheme="minorEastAsia" w:cstheme="minorEastAsia"/>
          <w:lang w:val="en-US" w:eastAsia="zh-CN"/>
        </w:rPr>
        <w:t>标准</w:t>
      </w:r>
      <w:r>
        <w:rPr>
          <w:rFonts w:hint="eastAsia" w:asciiTheme="minorEastAsia" w:hAnsiTheme="minorEastAsia" w:cstheme="minorEastAsia"/>
        </w:rPr>
        <w:t>（管养类）</w:t>
      </w:r>
    </w:p>
    <w:p w14:paraId="66CEE6CF">
      <w:pPr>
        <w:ind w:firstLine="560" w:firstLineChars="200"/>
        <w:jc w:val="both"/>
        <w:rPr>
          <w:rFonts w:asciiTheme="minorEastAsia" w:hAnsiTheme="minorEastAsia" w:cstheme="minorEastAsia"/>
        </w:rPr>
      </w:pPr>
      <w:r>
        <w:rPr>
          <w:rFonts w:hint="eastAsia" w:asciiTheme="minorEastAsia" w:hAnsiTheme="minorEastAsia" w:cstheme="minorEastAsia"/>
          <w:lang w:val="en-US" w:eastAsia="zh-CN"/>
        </w:rPr>
        <w:t>二</w:t>
      </w:r>
      <w:r>
        <w:rPr>
          <w:rFonts w:hint="eastAsia" w:asciiTheme="minorEastAsia" w:hAnsiTheme="minorEastAsia" w:cstheme="minorEastAsia"/>
        </w:rPr>
        <w:t>、申报表：</w:t>
      </w:r>
    </w:p>
    <w:p w14:paraId="24C968C4">
      <w:pPr>
        <w:ind w:firstLine="560" w:firstLineChars="200"/>
        <w:jc w:val="both"/>
        <w:rPr>
          <w:rFonts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优质工程申报表（施工类）</w:t>
      </w:r>
    </w:p>
    <w:p w14:paraId="277969A5">
      <w:pPr>
        <w:ind w:firstLine="560" w:firstLineChars="200"/>
        <w:jc w:val="both"/>
        <w:rPr>
          <w:rFonts w:asciiTheme="minorEastAsia" w:hAnsiTheme="minorEastAsia" w:cstheme="minorEastAsia"/>
        </w:rPr>
      </w:pPr>
      <w:r>
        <w:rPr>
          <w:rFonts w:hint="eastAsia" w:asciiTheme="minorEastAsia" w:hAnsiTheme="minorEastAsia" w:cstheme="minorEastAsia"/>
        </w:rPr>
        <w:t>赤峰市园林</w:t>
      </w:r>
      <w:r>
        <w:rPr>
          <w:rFonts w:hint="eastAsia" w:asciiTheme="minorEastAsia" w:hAnsiTheme="minorEastAsia" w:cstheme="minorEastAsia"/>
          <w:lang w:val="en-US" w:eastAsia="zh-CN"/>
        </w:rPr>
        <w:t>绿化</w:t>
      </w:r>
      <w:r>
        <w:rPr>
          <w:rFonts w:hint="eastAsia" w:asciiTheme="minorEastAsia" w:hAnsiTheme="minorEastAsia" w:cstheme="minorEastAsia"/>
        </w:rPr>
        <w:t>优质工程申报表（管养类）</w:t>
      </w:r>
    </w:p>
    <w:p w14:paraId="798CEAE4">
      <w:pPr>
        <w:ind w:firstLine="560" w:firstLineChars="200"/>
        <w:jc w:val="both"/>
        <w:rPr>
          <w:rFonts w:hint="eastAsia" w:asciiTheme="minorEastAsia" w:hAnsiTheme="minorEastAsia" w:cstheme="minorEastAsia"/>
        </w:rPr>
      </w:pPr>
      <w:r>
        <w:rPr>
          <w:rFonts w:hint="eastAsia" w:asciiTheme="minorEastAsia" w:hAnsiTheme="minorEastAsia" w:cstheme="minorEastAsia"/>
        </w:rPr>
        <w:t>项目负责人基本情况表</w:t>
      </w:r>
    </w:p>
    <w:p w14:paraId="2B80B037">
      <w:pPr>
        <w:ind w:firstLine="560" w:firstLineChars="200"/>
        <w:jc w:val="both"/>
        <w:rPr>
          <w:rFonts w:hint="eastAsia" w:asciiTheme="minorEastAsia" w:hAnsiTheme="minorEastAsia" w:cstheme="minorEastAsia"/>
        </w:rPr>
      </w:pPr>
    </w:p>
    <w:p w14:paraId="00637580">
      <w:pPr>
        <w:ind w:firstLine="723" w:firstLineChars="200"/>
        <w:jc w:val="both"/>
        <w:rPr>
          <w:rFonts w:hint="eastAsia" w:asciiTheme="minorEastAsia" w:hAnsiTheme="minorEastAsia" w:cstheme="minorEastAsia"/>
          <w:b/>
          <w:bCs/>
          <w:sz w:val="36"/>
          <w:szCs w:val="21"/>
        </w:rPr>
      </w:pPr>
    </w:p>
    <w:p w14:paraId="3D9CD2F1">
      <w:pPr>
        <w:ind w:firstLine="723" w:firstLineChars="200"/>
        <w:jc w:val="both"/>
        <w:rPr>
          <w:rFonts w:hint="eastAsia" w:asciiTheme="minorEastAsia" w:hAnsiTheme="minorEastAsia" w:cstheme="minorEastAsia"/>
          <w:b/>
          <w:bCs/>
          <w:sz w:val="36"/>
          <w:szCs w:val="21"/>
        </w:rPr>
      </w:pPr>
    </w:p>
    <w:p w14:paraId="653471FA">
      <w:pPr>
        <w:ind w:firstLine="723" w:firstLineChars="200"/>
        <w:jc w:val="both"/>
        <w:rPr>
          <w:rFonts w:hint="eastAsia" w:asciiTheme="minorEastAsia" w:hAnsiTheme="minorEastAsia" w:cstheme="minorEastAsia"/>
          <w:b/>
          <w:bCs/>
          <w:sz w:val="36"/>
          <w:szCs w:val="21"/>
        </w:rPr>
      </w:pPr>
    </w:p>
    <w:p w14:paraId="737DBFC8">
      <w:pPr>
        <w:ind w:firstLine="723" w:firstLineChars="200"/>
        <w:jc w:val="both"/>
        <w:rPr>
          <w:rFonts w:hint="eastAsia" w:asciiTheme="minorEastAsia" w:hAnsiTheme="minorEastAsia" w:cstheme="minorEastAsia"/>
          <w:b/>
          <w:bCs/>
          <w:sz w:val="36"/>
          <w:szCs w:val="21"/>
        </w:rPr>
      </w:pPr>
    </w:p>
    <w:p w14:paraId="6704ABBF">
      <w:pPr>
        <w:ind w:firstLine="723" w:firstLineChars="200"/>
        <w:jc w:val="both"/>
        <w:rPr>
          <w:rFonts w:hint="eastAsia" w:asciiTheme="minorEastAsia" w:hAnsiTheme="minorEastAsia" w:cstheme="minorEastAsia"/>
          <w:b/>
          <w:bCs/>
          <w:sz w:val="36"/>
          <w:szCs w:val="21"/>
        </w:rPr>
      </w:pPr>
    </w:p>
    <w:p w14:paraId="0B064FAA">
      <w:pPr>
        <w:ind w:firstLine="723" w:firstLineChars="200"/>
        <w:jc w:val="both"/>
        <w:rPr>
          <w:rFonts w:hint="eastAsia" w:asciiTheme="minorEastAsia" w:hAnsiTheme="minorEastAsia" w:cstheme="minorEastAsia"/>
          <w:b/>
          <w:bCs/>
          <w:sz w:val="36"/>
          <w:szCs w:val="21"/>
        </w:rPr>
      </w:pPr>
    </w:p>
    <w:p w14:paraId="14DE55C2">
      <w:pPr>
        <w:ind w:firstLine="723" w:firstLineChars="200"/>
        <w:jc w:val="both"/>
        <w:rPr>
          <w:rFonts w:hint="eastAsia" w:asciiTheme="minorEastAsia" w:hAnsiTheme="minorEastAsia" w:cstheme="minorEastAsia"/>
          <w:b/>
          <w:bCs/>
          <w:sz w:val="36"/>
          <w:szCs w:val="21"/>
        </w:rPr>
      </w:pPr>
    </w:p>
    <w:p w14:paraId="66B00B65">
      <w:pPr>
        <w:ind w:firstLine="723" w:firstLineChars="200"/>
        <w:jc w:val="both"/>
        <w:rPr>
          <w:rFonts w:hint="eastAsia" w:asciiTheme="minorEastAsia" w:hAnsiTheme="minorEastAsia" w:cstheme="minorEastAsia"/>
          <w:b/>
          <w:bCs/>
          <w:sz w:val="36"/>
          <w:szCs w:val="21"/>
        </w:rPr>
      </w:pPr>
    </w:p>
    <w:p w14:paraId="415D8AAC">
      <w:pPr>
        <w:ind w:firstLine="723" w:firstLineChars="200"/>
        <w:jc w:val="both"/>
        <w:rPr>
          <w:rFonts w:hint="eastAsia" w:asciiTheme="minorEastAsia" w:hAnsiTheme="minorEastAsia" w:cstheme="minorEastAsia"/>
          <w:b/>
          <w:bCs/>
          <w:sz w:val="36"/>
          <w:szCs w:val="21"/>
        </w:rPr>
      </w:pPr>
    </w:p>
    <w:p w14:paraId="115B1F85">
      <w:pPr>
        <w:ind w:firstLine="723" w:firstLineChars="200"/>
        <w:jc w:val="both"/>
        <w:rPr>
          <w:rFonts w:hint="eastAsia" w:asciiTheme="minorEastAsia" w:hAnsiTheme="minorEastAsia" w:cstheme="minorEastAsia"/>
          <w:b/>
          <w:bCs/>
          <w:sz w:val="36"/>
          <w:szCs w:val="21"/>
        </w:rPr>
      </w:pPr>
    </w:p>
    <w:p w14:paraId="731EA3B0">
      <w:pPr>
        <w:jc w:val="both"/>
        <w:rPr>
          <w:rFonts w:hint="eastAsia" w:asciiTheme="minorEastAsia" w:hAnsiTheme="minorEastAsia" w:cstheme="minorEastAsia"/>
          <w:b/>
          <w:bCs/>
          <w:sz w:val="32"/>
          <w:szCs w:val="32"/>
        </w:rPr>
      </w:pPr>
    </w:p>
    <w:p w14:paraId="4C247FCE">
      <w:pPr>
        <w:jc w:val="both"/>
        <w:rPr>
          <w:rFonts w:hint="eastAsia" w:asciiTheme="minorEastAsia" w:hAnsiTheme="minorEastAsia" w:cstheme="minorEastAsia"/>
          <w:b/>
          <w:bCs/>
          <w:sz w:val="32"/>
          <w:szCs w:val="32"/>
        </w:rPr>
      </w:pPr>
    </w:p>
    <w:p w14:paraId="7AD62844">
      <w:pPr>
        <w:jc w:val="both"/>
        <w:rPr>
          <w:rFonts w:hint="eastAsia" w:asciiTheme="minorEastAsia" w:hAnsiTheme="minorEastAsia" w:cstheme="minorEastAsia"/>
          <w:b/>
          <w:bCs/>
          <w:sz w:val="32"/>
          <w:szCs w:val="32"/>
        </w:rPr>
      </w:pPr>
    </w:p>
    <w:p w14:paraId="55A7E86B">
      <w:pPr>
        <w:jc w:val="both"/>
        <w:rPr>
          <w:rFonts w:hint="eastAsia" w:ascii="华文中宋" w:hAnsi="华文中宋" w:eastAsia="华文中宋" w:cs="华文中宋"/>
          <w:b w:val="0"/>
          <w:bCs w:val="0"/>
          <w:sz w:val="32"/>
          <w:szCs w:val="32"/>
          <w:lang w:val="en-US" w:eastAsia="zh-CN"/>
        </w:rPr>
      </w:pPr>
      <w:r>
        <w:rPr>
          <w:rFonts w:hint="eastAsia" w:ascii="华文中宋" w:hAnsi="华文中宋" w:eastAsia="华文中宋" w:cs="华文中宋"/>
          <w:b w:val="0"/>
          <w:bCs w:val="0"/>
          <w:sz w:val="32"/>
          <w:szCs w:val="32"/>
          <w:lang w:val="en-US" w:eastAsia="zh-CN"/>
        </w:rPr>
        <w:t>附：</w:t>
      </w:r>
    </w:p>
    <w:p w14:paraId="4DF39FCC">
      <w:pPr>
        <w:ind w:firstLine="960" w:firstLineChars="300"/>
        <w:jc w:val="both"/>
        <w:rPr>
          <w:rFonts w:asciiTheme="minorEastAsia" w:hAnsiTheme="minorEastAsia" w:cstheme="minorEastAsia"/>
          <w:b/>
          <w:bCs/>
          <w:sz w:val="32"/>
          <w:szCs w:val="32"/>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优质工程评分</w:t>
      </w:r>
      <w:r>
        <w:rPr>
          <w:rFonts w:hint="eastAsia" w:ascii="华文中宋" w:hAnsi="华文中宋" w:eastAsia="华文中宋" w:cs="华文中宋"/>
          <w:b w:val="0"/>
          <w:bCs w:val="0"/>
          <w:sz w:val="32"/>
          <w:szCs w:val="32"/>
          <w:lang w:val="en-US" w:eastAsia="zh-CN"/>
        </w:rPr>
        <w:t>标准</w:t>
      </w:r>
      <w:r>
        <w:rPr>
          <w:rFonts w:hint="eastAsia" w:ascii="华文中宋" w:hAnsi="华文中宋" w:eastAsia="华文中宋" w:cs="华文中宋"/>
          <w:b w:val="0"/>
          <w:bCs w:val="0"/>
          <w:sz w:val="32"/>
          <w:szCs w:val="32"/>
        </w:rPr>
        <w:t>（施工类）</w:t>
      </w:r>
    </w:p>
    <w:p w14:paraId="4801250B">
      <w:pPr>
        <w:jc w:val="both"/>
        <w:rPr>
          <w:rFonts w:asciiTheme="minorEastAsia" w:hAnsiTheme="minorEastAsia" w:cstheme="minorEastAsia"/>
          <w:b/>
          <w:bCs/>
          <w:sz w:val="32"/>
          <w:szCs w:val="32"/>
        </w:rPr>
      </w:pPr>
    </w:p>
    <w:tbl>
      <w:tblPr>
        <w:tblStyle w:val="2"/>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9"/>
        <w:gridCol w:w="805"/>
        <w:gridCol w:w="794"/>
        <w:gridCol w:w="794"/>
        <w:gridCol w:w="1196"/>
      </w:tblGrid>
      <w:tr w14:paraId="2604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19" w:type="dxa"/>
            <w:vAlign w:val="center"/>
          </w:tcPr>
          <w:p w14:paraId="70B8D421">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     目</w:t>
            </w:r>
          </w:p>
        </w:tc>
        <w:tc>
          <w:tcPr>
            <w:tcW w:w="805" w:type="dxa"/>
            <w:vAlign w:val="center"/>
          </w:tcPr>
          <w:p w14:paraId="384B9A70">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分值</w:t>
            </w:r>
          </w:p>
        </w:tc>
        <w:tc>
          <w:tcPr>
            <w:tcW w:w="794" w:type="dxa"/>
            <w:vAlign w:val="center"/>
          </w:tcPr>
          <w:p w14:paraId="48F9098C">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扣分</w:t>
            </w:r>
          </w:p>
        </w:tc>
        <w:tc>
          <w:tcPr>
            <w:tcW w:w="794" w:type="dxa"/>
            <w:vAlign w:val="center"/>
          </w:tcPr>
          <w:p w14:paraId="66AF94AA">
            <w:pPr>
              <w:spacing w:line="360" w:lineRule="auto"/>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审核得分</w:t>
            </w:r>
          </w:p>
        </w:tc>
        <w:tc>
          <w:tcPr>
            <w:tcW w:w="1196" w:type="dxa"/>
            <w:vAlign w:val="center"/>
          </w:tcPr>
          <w:p w14:paraId="7980C1A3">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0310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19" w:type="dxa"/>
            <w:vAlign w:val="center"/>
          </w:tcPr>
          <w:p w14:paraId="1FDED353">
            <w:pPr>
              <w:numPr>
                <w:ilvl w:val="0"/>
                <w:numId w:val="2"/>
              </w:num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企业资料：</w:t>
            </w:r>
          </w:p>
          <w:p w14:paraId="118FC1A3">
            <w:pPr>
              <w:numPr>
                <w:ilvl w:val="0"/>
                <w:numId w:val="3"/>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各项质量管理制度完善并全面落实(2分)；</w:t>
            </w:r>
          </w:p>
          <w:p w14:paraId="0740C717">
            <w:pPr>
              <w:numPr>
                <w:ilvl w:val="0"/>
                <w:numId w:val="3"/>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质量标准化，质量保证体系健全(2分)；</w:t>
            </w:r>
          </w:p>
          <w:p w14:paraId="7ED6B1DD">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3、企业对本工程所提供的各类资料真实性承诺书(</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tc>
        <w:tc>
          <w:tcPr>
            <w:tcW w:w="805" w:type="dxa"/>
            <w:vAlign w:val="center"/>
          </w:tcPr>
          <w:p w14:paraId="70871B35">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w:t>
            </w:r>
          </w:p>
        </w:tc>
        <w:tc>
          <w:tcPr>
            <w:tcW w:w="794" w:type="dxa"/>
            <w:vAlign w:val="center"/>
          </w:tcPr>
          <w:p w14:paraId="6F08FCE6">
            <w:pPr>
              <w:spacing w:line="360" w:lineRule="auto"/>
              <w:jc w:val="center"/>
              <w:rPr>
                <w:rFonts w:hint="eastAsia" w:asciiTheme="minorEastAsia" w:hAnsiTheme="minorEastAsia" w:eastAsiaTheme="minorEastAsia" w:cstheme="minorEastAsia"/>
                <w:b/>
                <w:bCs/>
                <w:sz w:val="24"/>
                <w:szCs w:val="24"/>
              </w:rPr>
            </w:pPr>
          </w:p>
        </w:tc>
        <w:tc>
          <w:tcPr>
            <w:tcW w:w="794" w:type="dxa"/>
            <w:vAlign w:val="center"/>
          </w:tcPr>
          <w:p w14:paraId="46E3D0D3">
            <w:pPr>
              <w:spacing w:line="360" w:lineRule="auto"/>
              <w:jc w:val="center"/>
              <w:rPr>
                <w:rFonts w:hint="eastAsia" w:asciiTheme="minorEastAsia" w:hAnsiTheme="minorEastAsia" w:eastAsiaTheme="minorEastAsia" w:cstheme="minorEastAsia"/>
                <w:b/>
                <w:bCs/>
                <w:sz w:val="24"/>
                <w:szCs w:val="24"/>
              </w:rPr>
            </w:pPr>
          </w:p>
        </w:tc>
        <w:tc>
          <w:tcPr>
            <w:tcW w:w="1196" w:type="dxa"/>
            <w:vAlign w:val="center"/>
          </w:tcPr>
          <w:p w14:paraId="55687C74">
            <w:pPr>
              <w:spacing w:line="360" w:lineRule="auto"/>
              <w:jc w:val="center"/>
              <w:rPr>
                <w:rFonts w:hint="eastAsia" w:asciiTheme="minorEastAsia" w:hAnsiTheme="minorEastAsia" w:eastAsiaTheme="minorEastAsia" w:cstheme="minorEastAsia"/>
                <w:b/>
                <w:bCs/>
                <w:sz w:val="24"/>
                <w:szCs w:val="24"/>
              </w:rPr>
            </w:pPr>
          </w:p>
        </w:tc>
      </w:tr>
      <w:tr w14:paraId="756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46992A54">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bCs/>
                <w:sz w:val="24"/>
                <w:szCs w:val="24"/>
              </w:rPr>
              <w:t>项目资料：</w:t>
            </w:r>
          </w:p>
          <w:p w14:paraId="5D3B7588">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1、立项批文、中标通知书、工程合同书(2分)；</w:t>
            </w:r>
          </w:p>
          <w:p w14:paraId="6885D709">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2、图纸会审文件、设计变更签证等(</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14:paraId="1EC821D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3、工程备案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竣工验收</w:t>
            </w:r>
            <w:r>
              <w:rPr>
                <w:rFonts w:hint="eastAsia" w:asciiTheme="minorEastAsia" w:hAnsiTheme="minorEastAsia" w:cstheme="minorEastAsia"/>
                <w:sz w:val="24"/>
                <w:szCs w:val="24"/>
                <w:lang w:val="en-US" w:eastAsia="zh-CN"/>
              </w:rPr>
              <w:t>或</w:t>
            </w:r>
            <w:r>
              <w:rPr>
                <w:rFonts w:hint="eastAsia" w:asciiTheme="minorEastAsia" w:hAnsiTheme="minorEastAsia" w:eastAsiaTheme="minorEastAsia" w:cstheme="minorEastAsia"/>
                <w:sz w:val="24"/>
                <w:szCs w:val="24"/>
              </w:rPr>
              <w:t>移交资料，且符合相关程序及技术标准(2分)。</w:t>
            </w:r>
          </w:p>
        </w:tc>
        <w:tc>
          <w:tcPr>
            <w:tcW w:w="805" w:type="dxa"/>
            <w:vAlign w:val="center"/>
          </w:tcPr>
          <w:p w14:paraId="3906060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794" w:type="dxa"/>
            <w:vAlign w:val="center"/>
          </w:tcPr>
          <w:p w14:paraId="004706DE">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15932352">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0D6EFF46">
            <w:pPr>
              <w:spacing w:line="360" w:lineRule="auto"/>
              <w:jc w:val="center"/>
              <w:rPr>
                <w:rFonts w:hint="eastAsia" w:asciiTheme="minorEastAsia" w:hAnsiTheme="minorEastAsia" w:eastAsiaTheme="minorEastAsia" w:cstheme="minorEastAsia"/>
                <w:sz w:val="24"/>
                <w:szCs w:val="24"/>
              </w:rPr>
            </w:pPr>
          </w:p>
        </w:tc>
      </w:tr>
      <w:tr w14:paraId="2BE2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31E4BF46">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三、技术资料：</w:t>
            </w:r>
          </w:p>
          <w:p w14:paraId="507B7816">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1、按设计文件要求施工，提交项目工程技术资料齐全(2分)；</w:t>
            </w:r>
          </w:p>
          <w:p w14:paraId="6EECE93C">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2、按合同完成工作量，工程技术资料归档(</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 ；</w:t>
            </w:r>
          </w:p>
          <w:p w14:paraId="143CA2CB">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3、重点分部工程施工期间电子版U盘影像资料。隐蔽工程影像资料(2分)。</w:t>
            </w:r>
          </w:p>
        </w:tc>
        <w:tc>
          <w:tcPr>
            <w:tcW w:w="805" w:type="dxa"/>
            <w:vAlign w:val="center"/>
          </w:tcPr>
          <w:p w14:paraId="14E14250">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794" w:type="dxa"/>
            <w:vAlign w:val="center"/>
          </w:tcPr>
          <w:p w14:paraId="3A2CEDB3">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6B20F5E9">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5E48ECA3">
            <w:pPr>
              <w:spacing w:line="360" w:lineRule="auto"/>
              <w:jc w:val="center"/>
              <w:rPr>
                <w:rFonts w:hint="eastAsia" w:asciiTheme="minorEastAsia" w:hAnsiTheme="minorEastAsia" w:eastAsiaTheme="minorEastAsia" w:cstheme="minorEastAsia"/>
                <w:sz w:val="24"/>
                <w:szCs w:val="24"/>
              </w:rPr>
            </w:pPr>
          </w:p>
        </w:tc>
      </w:tr>
      <w:tr w14:paraId="4010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6153B3E3">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四、安全文明：</w:t>
            </w:r>
          </w:p>
          <w:p w14:paraId="7BEBBD62">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1、工程施工期间无重大安全事故(2分)；</w:t>
            </w:r>
          </w:p>
          <w:p w14:paraId="2C8D911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2、无重大质量事故(</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14:paraId="0FA52304">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3、无拖欠民工工资(2分)；</w:t>
            </w:r>
          </w:p>
          <w:p w14:paraId="63C5C82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4、获得地市级安全文明工地(</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805" w:type="dxa"/>
            <w:vAlign w:val="center"/>
          </w:tcPr>
          <w:p w14:paraId="14E45716">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794" w:type="dxa"/>
            <w:vAlign w:val="center"/>
          </w:tcPr>
          <w:p w14:paraId="15F62772">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59F1752D">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7370406B">
            <w:pPr>
              <w:spacing w:line="360" w:lineRule="auto"/>
              <w:jc w:val="center"/>
              <w:rPr>
                <w:rFonts w:hint="eastAsia" w:asciiTheme="minorEastAsia" w:hAnsiTheme="minorEastAsia" w:eastAsiaTheme="minorEastAsia" w:cstheme="minorEastAsia"/>
                <w:sz w:val="24"/>
                <w:szCs w:val="24"/>
              </w:rPr>
            </w:pPr>
          </w:p>
        </w:tc>
      </w:tr>
      <w:tr w14:paraId="1ED0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649DF6FD">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五、植物工程：</w:t>
            </w:r>
          </w:p>
          <w:p w14:paraId="0D5AF25C">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1、施工现场养护管理制度健全,管理措施到位,养护精细化程度较高(3分)。</w:t>
            </w:r>
          </w:p>
          <w:p w14:paraId="3EBAB33D">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绿地整体效果要达到绿地布局合理，花草树木与建筑小品配置得当，植物群落完整，层次丰富，植物季相分明，有整体观赏效果。绿地内有爱护绿地的公益广告，树木上要有造型优美的植物分类标示牌。绿地内树池要采用下沉式树池，下沉树池美观规范，给排水设施良好(5分)。</w:t>
            </w:r>
          </w:p>
          <w:p w14:paraId="32C208B6">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3、植物成活率、地被植物覆盖率达95%以上，植物生长茂盛，无病虫害(</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3324309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4、行道树排列整齐，规格均匀，整形美观，树穴一致，支撑牢固(5分)。</w:t>
            </w:r>
          </w:p>
          <w:p w14:paraId="0966E00F">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5、绿地树木排列有序，林缘线、林冠线清晰，珍贵和孤植乔木完整成活，乔灌木修剪造型块面饱满分明(5分)。</w:t>
            </w:r>
          </w:p>
          <w:p w14:paraId="17FA8BF6">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6、花卉栽植土整洁、疏松、无瓦砾石砾，无杂草枯萎，长势良好，景观效果较好(5分)。</w:t>
            </w:r>
          </w:p>
          <w:p w14:paraId="512C38D9">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7、草坪与土壤结合紧密，草坪平整，无杂草枯萎，无斑秃，边缘清晰，平顺自然，黄土不裸露(5分)。</w:t>
            </w:r>
          </w:p>
          <w:p w14:paraId="338A1C7B">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8、合理利用立体绿化、垂直绿化等形式(2分)。</w:t>
            </w:r>
          </w:p>
        </w:tc>
        <w:tc>
          <w:tcPr>
            <w:tcW w:w="805" w:type="dxa"/>
            <w:vAlign w:val="center"/>
          </w:tcPr>
          <w:p w14:paraId="233E6988">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5</w:t>
            </w:r>
          </w:p>
        </w:tc>
        <w:tc>
          <w:tcPr>
            <w:tcW w:w="794" w:type="dxa"/>
            <w:vAlign w:val="center"/>
          </w:tcPr>
          <w:p w14:paraId="3AB12F31">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405D23D1">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17B8261F">
            <w:pPr>
              <w:spacing w:line="360" w:lineRule="auto"/>
              <w:jc w:val="center"/>
              <w:rPr>
                <w:rFonts w:hint="eastAsia" w:asciiTheme="minorEastAsia" w:hAnsiTheme="minorEastAsia" w:eastAsiaTheme="minorEastAsia" w:cstheme="minorEastAsia"/>
                <w:sz w:val="24"/>
                <w:szCs w:val="24"/>
              </w:rPr>
            </w:pPr>
          </w:p>
        </w:tc>
      </w:tr>
      <w:tr w14:paraId="1116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2A0B5402">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六、分项工程：</w:t>
            </w:r>
          </w:p>
          <w:p w14:paraId="46002C22">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道路广场：地基基础满足设计标准，地砖或石材质量符合要求，地面平整，铺面牢固，缝线直顺，灌缝饱满，表面整洁美观。伸缩缝及排水处理功能正常，无积水。收边收口衔接良好，无质量通病。木质路面与梁、柱结合牢固，平行板间隙符合设计要求。满足聚散、运动、休闲功能，整体环境优美(</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p w14:paraId="3EE2B04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掇山置石：掇山基础及石山体无裂缝，勾缝不明显，层次分明，脉络连延。石质统一、形状大小、纹理叠砌，搭配植物衬挡合理。人工假石，形状色泽自然。置石功能明确，选点合理，与搭配要素协调。掇山置石应保证完整、稳固、安全，掇山四周及石缝不得有影响安全和景观的杂草、杂物。(</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14:paraId="7EF261C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3、雕塑小品：包括牌示、椅凳、灯具、栏杆、廊架、张拉膜、垃圾箱等，施工精细，表层及配件做工精良，位置、体量、色彩、造型合理，干净整洁，产品质量合格(</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14:paraId="0486539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4、建筑工程：仿古，现代建、构筑物符合工法做法、规范标准要求，与周围环境协调(3分)。</w:t>
            </w:r>
          </w:p>
          <w:p w14:paraId="14916A2A">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水系湿地：水景工程利用水的形、光、声结合山石、小品、生物、植物等因素营造的水景，符合安全与节能要求、防渗防滑要求、环境保护要求。水体安全提示标志明显，位置合理，水景设施及水系循环、动力及排灌设施完好，运行正常。生态景观水体水质要求四类以上(3分)。</w:t>
            </w:r>
          </w:p>
          <w:p w14:paraId="399E3D5A">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6、电气照明：变配电设施、夜景照明、背景音乐、水旱喷泉、电线电缆等设备、材料安全可靠，符合国家标准(4分)。</w:t>
            </w:r>
          </w:p>
        </w:tc>
        <w:tc>
          <w:tcPr>
            <w:tcW w:w="805" w:type="dxa"/>
            <w:vAlign w:val="center"/>
          </w:tcPr>
          <w:p w14:paraId="5B3E7C08">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5</w:t>
            </w:r>
          </w:p>
        </w:tc>
        <w:tc>
          <w:tcPr>
            <w:tcW w:w="794" w:type="dxa"/>
            <w:vAlign w:val="center"/>
          </w:tcPr>
          <w:p w14:paraId="7C0B9F56">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69470DC5">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733229D1">
            <w:pPr>
              <w:spacing w:line="360" w:lineRule="auto"/>
              <w:jc w:val="both"/>
              <w:rPr>
                <w:rFonts w:hint="eastAsia" w:asciiTheme="minorEastAsia" w:hAnsiTheme="minorEastAsia" w:eastAsiaTheme="minorEastAsia" w:cstheme="minorEastAsia"/>
                <w:sz w:val="24"/>
                <w:szCs w:val="24"/>
              </w:rPr>
            </w:pPr>
          </w:p>
        </w:tc>
      </w:tr>
      <w:tr w14:paraId="3708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42B9AB19">
            <w:pPr>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七、资源利用：</w:t>
            </w:r>
          </w:p>
          <w:p w14:paraId="5D2715CA">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1、主要建材符合国家相关环保要求，工程体现环保节能和低碳理念，并具有新工艺、新技术、新材料应用(3分)；</w:t>
            </w:r>
          </w:p>
          <w:p w14:paraId="3961C611">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2、结合自然排水、兼顾雨水收集，运用喷、滴、渗的节水型浇灌设施(</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tc>
        <w:tc>
          <w:tcPr>
            <w:tcW w:w="805" w:type="dxa"/>
            <w:vAlign w:val="center"/>
          </w:tcPr>
          <w:p w14:paraId="3209540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794" w:type="dxa"/>
            <w:vAlign w:val="center"/>
          </w:tcPr>
          <w:p w14:paraId="66CB56CB">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489B3E2C">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08F141D3">
            <w:pPr>
              <w:spacing w:line="360" w:lineRule="auto"/>
              <w:jc w:val="center"/>
              <w:rPr>
                <w:rFonts w:hint="eastAsia" w:asciiTheme="minorEastAsia" w:hAnsiTheme="minorEastAsia" w:eastAsiaTheme="minorEastAsia" w:cstheme="minorEastAsia"/>
                <w:sz w:val="24"/>
                <w:szCs w:val="24"/>
              </w:rPr>
            </w:pPr>
          </w:p>
        </w:tc>
      </w:tr>
      <w:tr w14:paraId="4E8B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9" w:type="dxa"/>
            <w:vAlign w:val="center"/>
          </w:tcPr>
          <w:p w14:paraId="09B58DDC">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八、</w:t>
            </w:r>
            <w:r>
              <w:rPr>
                <w:rFonts w:hint="eastAsia" w:asciiTheme="minorEastAsia" w:hAnsiTheme="minorEastAsia" w:cstheme="minorEastAsia"/>
                <w:b/>
                <w:bCs/>
                <w:color w:val="auto"/>
                <w:sz w:val="24"/>
                <w:szCs w:val="24"/>
                <w:lang w:val="en-US" w:eastAsia="zh-CN"/>
              </w:rPr>
              <w:t>整体观感评价</w:t>
            </w:r>
          </w:p>
        </w:tc>
        <w:tc>
          <w:tcPr>
            <w:tcW w:w="805" w:type="dxa"/>
            <w:vAlign w:val="center"/>
          </w:tcPr>
          <w:p w14:paraId="479BBAB0">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10</w:t>
            </w:r>
          </w:p>
        </w:tc>
        <w:tc>
          <w:tcPr>
            <w:tcW w:w="794" w:type="dxa"/>
            <w:vAlign w:val="center"/>
          </w:tcPr>
          <w:p w14:paraId="64CA3FF0">
            <w:pPr>
              <w:spacing w:line="360" w:lineRule="auto"/>
              <w:jc w:val="center"/>
              <w:rPr>
                <w:rFonts w:hint="eastAsia" w:asciiTheme="minorEastAsia" w:hAnsiTheme="minorEastAsia" w:eastAsiaTheme="minorEastAsia" w:cstheme="minorEastAsia"/>
                <w:color w:val="auto"/>
                <w:sz w:val="24"/>
                <w:szCs w:val="24"/>
              </w:rPr>
            </w:pPr>
          </w:p>
        </w:tc>
        <w:tc>
          <w:tcPr>
            <w:tcW w:w="794" w:type="dxa"/>
            <w:vAlign w:val="center"/>
          </w:tcPr>
          <w:p w14:paraId="75A323C5">
            <w:pPr>
              <w:spacing w:line="360" w:lineRule="auto"/>
              <w:jc w:val="center"/>
              <w:rPr>
                <w:rFonts w:hint="eastAsia" w:asciiTheme="minorEastAsia" w:hAnsiTheme="minorEastAsia" w:eastAsiaTheme="minorEastAsia" w:cstheme="minorEastAsia"/>
                <w:color w:val="FF0000"/>
                <w:sz w:val="24"/>
                <w:szCs w:val="24"/>
              </w:rPr>
            </w:pPr>
          </w:p>
        </w:tc>
        <w:tc>
          <w:tcPr>
            <w:tcW w:w="1196" w:type="dxa"/>
            <w:vAlign w:val="center"/>
          </w:tcPr>
          <w:p w14:paraId="28CD4FED">
            <w:pPr>
              <w:spacing w:line="360" w:lineRule="auto"/>
              <w:jc w:val="center"/>
              <w:rPr>
                <w:rFonts w:hint="eastAsia" w:asciiTheme="minorEastAsia" w:hAnsiTheme="minorEastAsia" w:eastAsiaTheme="minorEastAsia" w:cstheme="minorEastAsia"/>
                <w:color w:val="FF0000"/>
                <w:sz w:val="24"/>
                <w:szCs w:val="24"/>
              </w:rPr>
            </w:pPr>
          </w:p>
        </w:tc>
      </w:tr>
      <w:tr w14:paraId="6025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419" w:type="dxa"/>
            <w:vAlign w:val="center"/>
          </w:tcPr>
          <w:p w14:paraId="0D84B04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合        计</w:t>
            </w:r>
          </w:p>
        </w:tc>
        <w:tc>
          <w:tcPr>
            <w:tcW w:w="805" w:type="dxa"/>
            <w:vAlign w:val="center"/>
          </w:tcPr>
          <w:p w14:paraId="2E0D0CA8">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794" w:type="dxa"/>
            <w:vAlign w:val="center"/>
          </w:tcPr>
          <w:p w14:paraId="455AABC7">
            <w:pPr>
              <w:spacing w:line="360" w:lineRule="auto"/>
              <w:jc w:val="center"/>
              <w:rPr>
                <w:rFonts w:hint="eastAsia" w:asciiTheme="minorEastAsia" w:hAnsiTheme="minorEastAsia" w:eastAsiaTheme="minorEastAsia" w:cstheme="minorEastAsia"/>
                <w:sz w:val="24"/>
                <w:szCs w:val="24"/>
              </w:rPr>
            </w:pPr>
          </w:p>
        </w:tc>
        <w:tc>
          <w:tcPr>
            <w:tcW w:w="794" w:type="dxa"/>
            <w:vAlign w:val="center"/>
          </w:tcPr>
          <w:p w14:paraId="4B584FA1">
            <w:pPr>
              <w:spacing w:line="360" w:lineRule="auto"/>
              <w:jc w:val="center"/>
              <w:rPr>
                <w:rFonts w:hint="eastAsia" w:asciiTheme="minorEastAsia" w:hAnsiTheme="minorEastAsia" w:eastAsiaTheme="minorEastAsia" w:cstheme="minorEastAsia"/>
                <w:sz w:val="24"/>
                <w:szCs w:val="24"/>
              </w:rPr>
            </w:pPr>
          </w:p>
        </w:tc>
        <w:tc>
          <w:tcPr>
            <w:tcW w:w="1196" w:type="dxa"/>
            <w:vAlign w:val="center"/>
          </w:tcPr>
          <w:p w14:paraId="6B8E56D5">
            <w:pPr>
              <w:spacing w:line="360" w:lineRule="auto"/>
              <w:jc w:val="center"/>
              <w:rPr>
                <w:rFonts w:hint="eastAsia" w:asciiTheme="minorEastAsia" w:hAnsiTheme="minorEastAsia" w:eastAsiaTheme="minorEastAsia" w:cstheme="minorEastAsia"/>
                <w:sz w:val="24"/>
                <w:szCs w:val="24"/>
              </w:rPr>
            </w:pPr>
          </w:p>
        </w:tc>
      </w:tr>
    </w:tbl>
    <w:p w14:paraId="22D4C8A4">
      <w:pPr>
        <w:spacing w:line="200" w:lineRule="atLeast"/>
        <w:rPr>
          <w:rFonts w:asciiTheme="minorEastAsia" w:hAnsiTheme="minorEastAsia" w:cstheme="minorEastAsia"/>
        </w:rPr>
      </w:pPr>
      <w:r>
        <w:rPr>
          <w:rFonts w:hint="eastAsia" w:asciiTheme="minorEastAsia" w:hAnsiTheme="minorEastAsia" w:cstheme="minorEastAsia"/>
          <w:sz w:val="24"/>
          <w:szCs w:val="24"/>
        </w:rPr>
        <w:t>备注：本工程不涉及的分部、分项工程内容不减分。</w:t>
      </w:r>
    </w:p>
    <w:p w14:paraId="222ABD7E">
      <w:pPr>
        <w:spacing w:line="450" w:lineRule="atLeast"/>
        <w:rPr>
          <w:rFonts w:asciiTheme="minorEastAsia" w:hAnsiTheme="minorEastAsia" w:cstheme="minorEastAsia"/>
          <w:color w:val="000000"/>
          <w:sz w:val="32"/>
          <w:szCs w:val="32"/>
        </w:rPr>
      </w:pPr>
    </w:p>
    <w:p w14:paraId="169DAF22">
      <w:pPr>
        <w:jc w:val="both"/>
        <w:rPr>
          <w:rFonts w:asciiTheme="minorEastAsia" w:hAnsiTheme="minorEastAsia" w:cstheme="minorEastAsia"/>
          <w:szCs w:val="18"/>
        </w:rPr>
      </w:pPr>
    </w:p>
    <w:p w14:paraId="3D041A97">
      <w:pPr>
        <w:jc w:val="both"/>
        <w:rPr>
          <w:rFonts w:asciiTheme="minorEastAsia" w:hAnsiTheme="minorEastAsia" w:cstheme="minorEastAsia"/>
          <w:szCs w:val="18"/>
        </w:rPr>
      </w:pPr>
    </w:p>
    <w:p w14:paraId="04B3325A">
      <w:pPr>
        <w:ind w:firstLine="1285" w:firstLineChars="400"/>
        <w:jc w:val="both"/>
        <w:rPr>
          <w:rFonts w:hint="eastAsia" w:asciiTheme="minorEastAsia" w:hAnsiTheme="minorEastAsia" w:cstheme="minorEastAsia"/>
          <w:b/>
          <w:bCs/>
          <w:sz w:val="32"/>
          <w:szCs w:val="32"/>
        </w:rPr>
      </w:pPr>
    </w:p>
    <w:p w14:paraId="254FF83D">
      <w:pPr>
        <w:jc w:val="both"/>
        <w:rPr>
          <w:rFonts w:hint="eastAsia" w:asciiTheme="minorEastAsia" w:hAnsiTheme="minorEastAsia" w:cstheme="minorEastAsia"/>
          <w:b/>
          <w:bCs/>
          <w:sz w:val="32"/>
          <w:szCs w:val="32"/>
        </w:rPr>
      </w:pPr>
    </w:p>
    <w:p w14:paraId="5E8CB2A9">
      <w:pPr>
        <w:jc w:val="both"/>
        <w:rPr>
          <w:rFonts w:hint="eastAsia" w:asciiTheme="minorEastAsia" w:hAnsiTheme="minorEastAsia" w:cstheme="minorEastAsia"/>
          <w:b/>
          <w:bCs/>
          <w:sz w:val="32"/>
          <w:szCs w:val="32"/>
        </w:rPr>
      </w:pPr>
    </w:p>
    <w:p w14:paraId="2A9857BE">
      <w:pPr>
        <w:jc w:val="both"/>
        <w:rPr>
          <w:rFonts w:hint="eastAsia" w:asciiTheme="minorEastAsia" w:hAnsiTheme="minorEastAsia" w:cstheme="minorEastAsia"/>
          <w:b/>
          <w:bCs/>
          <w:sz w:val="32"/>
          <w:szCs w:val="32"/>
        </w:rPr>
      </w:pPr>
    </w:p>
    <w:p w14:paraId="318F482E">
      <w:pPr>
        <w:ind w:firstLine="1280" w:firstLineChars="400"/>
        <w:jc w:val="both"/>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优质工程评分</w:t>
      </w:r>
      <w:r>
        <w:rPr>
          <w:rFonts w:hint="eastAsia" w:ascii="华文中宋" w:hAnsi="华文中宋" w:eastAsia="华文中宋" w:cs="华文中宋"/>
          <w:b w:val="0"/>
          <w:bCs w:val="0"/>
          <w:sz w:val="32"/>
          <w:szCs w:val="32"/>
          <w:lang w:val="en-US" w:eastAsia="zh-CN"/>
        </w:rPr>
        <w:t>标准</w:t>
      </w:r>
      <w:r>
        <w:rPr>
          <w:rFonts w:hint="eastAsia" w:ascii="华文中宋" w:hAnsi="华文中宋" w:eastAsia="华文中宋" w:cs="华文中宋"/>
          <w:b w:val="0"/>
          <w:bCs w:val="0"/>
          <w:sz w:val="32"/>
          <w:szCs w:val="32"/>
        </w:rPr>
        <w:t>（管养类）</w:t>
      </w:r>
    </w:p>
    <w:tbl>
      <w:tblPr>
        <w:tblStyle w:val="2"/>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9"/>
        <w:gridCol w:w="727"/>
        <w:gridCol w:w="742"/>
        <w:gridCol w:w="1221"/>
        <w:gridCol w:w="1159"/>
      </w:tblGrid>
      <w:tr w14:paraId="276E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59" w:type="dxa"/>
            <w:vAlign w:val="center"/>
          </w:tcPr>
          <w:p w14:paraId="17569DB8">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     目</w:t>
            </w:r>
          </w:p>
        </w:tc>
        <w:tc>
          <w:tcPr>
            <w:tcW w:w="727" w:type="dxa"/>
            <w:vAlign w:val="center"/>
          </w:tcPr>
          <w:p w14:paraId="11895722">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分值</w:t>
            </w:r>
          </w:p>
        </w:tc>
        <w:tc>
          <w:tcPr>
            <w:tcW w:w="742" w:type="dxa"/>
            <w:vAlign w:val="center"/>
          </w:tcPr>
          <w:p w14:paraId="0C6BF660">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扣分</w:t>
            </w:r>
          </w:p>
        </w:tc>
        <w:tc>
          <w:tcPr>
            <w:tcW w:w="1221" w:type="dxa"/>
            <w:vAlign w:val="center"/>
          </w:tcPr>
          <w:p w14:paraId="09C3E696">
            <w:pPr>
              <w:spacing w:line="360" w:lineRule="auto"/>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审核得分</w:t>
            </w:r>
          </w:p>
        </w:tc>
        <w:tc>
          <w:tcPr>
            <w:tcW w:w="1159" w:type="dxa"/>
            <w:vAlign w:val="center"/>
          </w:tcPr>
          <w:p w14:paraId="4D598A68">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110D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blHeader/>
          <w:jc w:val="center"/>
        </w:trPr>
        <w:tc>
          <w:tcPr>
            <w:tcW w:w="6159" w:type="dxa"/>
            <w:vAlign w:val="center"/>
          </w:tcPr>
          <w:p w14:paraId="685AE213">
            <w:pPr>
              <w:numPr>
                <w:ilvl w:val="0"/>
                <w:numId w:val="4"/>
              </w:numPr>
              <w:spacing w:line="360" w:lineRule="auto"/>
              <w:ind w:left="40" w:leftChars="0" w:firstLine="240" w:firstLineChars="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基础文件</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中标文件、管护合同</w:t>
            </w:r>
            <w:r>
              <w:rPr>
                <w:rFonts w:hint="eastAsia" w:asciiTheme="minorEastAsia" w:hAnsiTheme="minorEastAsia" w:cstheme="minorEastAsia"/>
                <w:sz w:val="24"/>
                <w:szCs w:val="24"/>
                <w:lang w:val="en-US" w:eastAsia="zh-CN"/>
              </w:rPr>
              <w:t>等。</w:t>
            </w:r>
          </w:p>
        </w:tc>
        <w:tc>
          <w:tcPr>
            <w:tcW w:w="727" w:type="dxa"/>
            <w:vAlign w:val="center"/>
          </w:tcPr>
          <w:p w14:paraId="70097A0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42" w:type="dxa"/>
            <w:vAlign w:val="center"/>
          </w:tcPr>
          <w:p w14:paraId="76C1314F">
            <w:pPr>
              <w:spacing w:line="360" w:lineRule="auto"/>
              <w:jc w:val="center"/>
              <w:rPr>
                <w:rFonts w:hint="eastAsia" w:asciiTheme="minorEastAsia" w:hAnsiTheme="minorEastAsia" w:eastAsiaTheme="minorEastAsia" w:cstheme="minorEastAsia"/>
                <w:b/>
                <w:bCs/>
                <w:sz w:val="24"/>
                <w:szCs w:val="24"/>
              </w:rPr>
            </w:pPr>
          </w:p>
        </w:tc>
        <w:tc>
          <w:tcPr>
            <w:tcW w:w="1221" w:type="dxa"/>
            <w:vAlign w:val="center"/>
          </w:tcPr>
          <w:p w14:paraId="6C71C99A">
            <w:pPr>
              <w:spacing w:line="360" w:lineRule="auto"/>
              <w:jc w:val="center"/>
              <w:rPr>
                <w:rFonts w:hint="eastAsia" w:asciiTheme="minorEastAsia" w:hAnsiTheme="minorEastAsia" w:eastAsiaTheme="minorEastAsia" w:cstheme="minorEastAsia"/>
                <w:b/>
                <w:bCs/>
                <w:sz w:val="24"/>
                <w:szCs w:val="24"/>
              </w:rPr>
            </w:pPr>
          </w:p>
        </w:tc>
        <w:tc>
          <w:tcPr>
            <w:tcW w:w="1159" w:type="dxa"/>
            <w:vAlign w:val="center"/>
          </w:tcPr>
          <w:p w14:paraId="266828E5">
            <w:pPr>
              <w:spacing w:line="360" w:lineRule="auto"/>
              <w:jc w:val="center"/>
              <w:rPr>
                <w:rFonts w:hint="eastAsia" w:asciiTheme="minorEastAsia" w:hAnsiTheme="minorEastAsia" w:eastAsiaTheme="minorEastAsia" w:cstheme="minorEastAsia"/>
                <w:b/>
                <w:bCs/>
                <w:sz w:val="24"/>
                <w:szCs w:val="24"/>
              </w:rPr>
            </w:pPr>
          </w:p>
        </w:tc>
      </w:tr>
      <w:tr w14:paraId="0F3C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blHeader/>
          <w:jc w:val="center"/>
        </w:trPr>
        <w:tc>
          <w:tcPr>
            <w:tcW w:w="6159" w:type="dxa"/>
            <w:vAlign w:val="center"/>
          </w:tcPr>
          <w:p w14:paraId="7EA68E44">
            <w:pPr>
              <w:numPr>
                <w:ilvl w:val="0"/>
                <w:numId w:val="4"/>
              </w:numPr>
              <w:spacing w:line="360" w:lineRule="auto"/>
              <w:ind w:left="40" w:leftChars="0" w:firstLine="24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管理队伍</w:t>
            </w:r>
          </w:p>
          <w:p w14:paraId="0430719B">
            <w:pPr>
              <w:numPr>
                <w:ilvl w:val="0"/>
                <w:numId w:val="0"/>
              </w:numPr>
              <w:spacing w:line="360" w:lineRule="auto"/>
              <w:ind w:leftChars="100" w:firstLine="960" w:firstLineChars="4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工程技术人员：其中高、中级工程师，高、中级技师，初级技术人员、技工及职工队伍</w:t>
            </w:r>
            <w:r>
              <w:rPr>
                <w:rFonts w:hint="eastAsia" w:asciiTheme="minorEastAsia" w:hAnsiTheme="minorEastAsia" w:cstheme="minorEastAsia"/>
                <w:sz w:val="24"/>
                <w:szCs w:val="24"/>
                <w:lang w:eastAsia="zh-CN"/>
              </w:rPr>
              <w:t>。</w:t>
            </w:r>
          </w:p>
        </w:tc>
        <w:tc>
          <w:tcPr>
            <w:tcW w:w="727" w:type="dxa"/>
            <w:vAlign w:val="center"/>
          </w:tcPr>
          <w:p w14:paraId="630DD1B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42" w:type="dxa"/>
            <w:vAlign w:val="center"/>
          </w:tcPr>
          <w:p w14:paraId="6B9D3024">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23C75B9C">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2E79210D">
            <w:pPr>
              <w:spacing w:line="360" w:lineRule="auto"/>
              <w:jc w:val="center"/>
              <w:rPr>
                <w:rFonts w:hint="eastAsia" w:asciiTheme="minorEastAsia" w:hAnsiTheme="minorEastAsia" w:eastAsiaTheme="minorEastAsia" w:cstheme="minorEastAsia"/>
                <w:sz w:val="24"/>
                <w:szCs w:val="24"/>
              </w:rPr>
            </w:pPr>
          </w:p>
        </w:tc>
      </w:tr>
      <w:tr w14:paraId="586C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blHeader/>
          <w:jc w:val="center"/>
        </w:trPr>
        <w:tc>
          <w:tcPr>
            <w:tcW w:w="6159" w:type="dxa"/>
            <w:vAlign w:val="center"/>
          </w:tcPr>
          <w:p w14:paraId="368DA039">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制度责任</w:t>
            </w:r>
          </w:p>
          <w:p w14:paraId="11BB70D6">
            <w:pPr>
              <w:numPr>
                <w:ilvl w:val="0"/>
                <w:numId w:val="0"/>
              </w:numPr>
              <w:spacing w:line="360" w:lineRule="auto"/>
              <w:ind w:left="280" w:leftChars="100"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建立各类养护制度，管养过程执行有措施，无重大质量及安全事故。</w:t>
            </w:r>
            <w:r>
              <w:rPr>
                <w:rFonts w:hint="eastAsia" w:asciiTheme="minorEastAsia" w:hAnsiTheme="minorEastAsia" w:cstheme="minorEastAsia"/>
                <w:sz w:val="24"/>
                <w:szCs w:val="24"/>
                <w:lang w:val="en-US" w:eastAsia="zh-CN"/>
              </w:rPr>
              <w:t xml:space="preserve">                  （10分）</w:t>
            </w:r>
          </w:p>
          <w:p w14:paraId="6576556F">
            <w:pPr>
              <w:numPr>
                <w:ilvl w:val="0"/>
                <w:numId w:val="0"/>
              </w:numPr>
              <w:spacing w:line="360" w:lineRule="auto"/>
              <w:ind w:left="280" w:leftChars="100"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管养档案有原始记录，符合标准。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5分）</w:t>
            </w:r>
          </w:p>
        </w:tc>
        <w:tc>
          <w:tcPr>
            <w:tcW w:w="727" w:type="dxa"/>
            <w:vAlign w:val="center"/>
          </w:tcPr>
          <w:p w14:paraId="755363C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742" w:type="dxa"/>
            <w:vAlign w:val="center"/>
          </w:tcPr>
          <w:p w14:paraId="1E32C357">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05B361D6">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44B30F8C">
            <w:pPr>
              <w:spacing w:line="360" w:lineRule="auto"/>
              <w:jc w:val="center"/>
              <w:rPr>
                <w:rFonts w:hint="eastAsia" w:asciiTheme="minorEastAsia" w:hAnsiTheme="minorEastAsia" w:eastAsiaTheme="minorEastAsia" w:cstheme="minorEastAsia"/>
                <w:sz w:val="24"/>
                <w:szCs w:val="24"/>
              </w:rPr>
            </w:pPr>
          </w:p>
        </w:tc>
      </w:tr>
      <w:tr w14:paraId="4464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blHeader/>
          <w:jc w:val="center"/>
        </w:trPr>
        <w:tc>
          <w:tcPr>
            <w:tcW w:w="6159" w:type="dxa"/>
            <w:vAlign w:val="center"/>
          </w:tcPr>
          <w:p w14:paraId="122368D0">
            <w:pPr>
              <w:numPr>
                <w:ilvl w:val="0"/>
                <w:numId w:val="4"/>
              </w:numPr>
              <w:spacing w:line="360" w:lineRule="auto"/>
              <w:ind w:left="40" w:leftChars="0" w:firstLine="240" w:firstLineChars="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文明管理</w:t>
            </w:r>
          </w:p>
          <w:p w14:paraId="5ED2882D">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rPr>
              <w:t>无拖欠民工工资(2分)；</w:t>
            </w:r>
          </w:p>
          <w:p w14:paraId="74C86E61">
            <w:pPr>
              <w:spacing w:line="360" w:lineRule="auto"/>
              <w:ind w:firstLine="960" w:firstLineChars="40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获得地市级安全文明工地(</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727" w:type="dxa"/>
            <w:vAlign w:val="center"/>
          </w:tcPr>
          <w:p w14:paraId="0593F93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w:t>
            </w:r>
          </w:p>
        </w:tc>
        <w:tc>
          <w:tcPr>
            <w:tcW w:w="742" w:type="dxa"/>
            <w:vAlign w:val="center"/>
          </w:tcPr>
          <w:p w14:paraId="07BEE1EC">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2910300F">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3510222F">
            <w:pPr>
              <w:spacing w:line="360" w:lineRule="auto"/>
              <w:jc w:val="center"/>
              <w:rPr>
                <w:rFonts w:hint="eastAsia" w:asciiTheme="minorEastAsia" w:hAnsiTheme="minorEastAsia" w:eastAsiaTheme="minorEastAsia" w:cstheme="minorEastAsia"/>
                <w:sz w:val="24"/>
                <w:szCs w:val="24"/>
              </w:rPr>
            </w:pPr>
          </w:p>
        </w:tc>
      </w:tr>
      <w:tr w14:paraId="5EEF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tblHeader/>
          <w:jc w:val="center"/>
        </w:trPr>
        <w:tc>
          <w:tcPr>
            <w:tcW w:w="6159" w:type="dxa"/>
            <w:vAlign w:val="center"/>
          </w:tcPr>
          <w:p w14:paraId="540C953B">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养护效果</w:t>
            </w:r>
            <w:r>
              <w:rPr>
                <w:rFonts w:hint="eastAsia" w:asciiTheme="minorEastAsia" w:hAnsiTheme="minorEastAsia" w:eastAsiaTheme="minorEastAsia" w:cstheme="minorEastAsia"/>
                <w:sz w:val="24"/>
                <w:szCs w:val="24"/>
              </w:rPr>
              <w:t xml:space="preserve"> </w:t>
            </w:r>
          </w:p>
          <w:p w14:paraId="115A8732">
            <w:pPr>
              <w:numPr>
                <w:ilvl w:val="0"/>
                <w:numId w:val="0"/>
              </w:numPr>
              <w:spacing w:line="360" w:lineRule="auto"/>
              <w:ind w:leftChars="100" w:firstLine="960" w:firstLineChars="4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草坪平整、无</w:t>
            </w:r>
            <w:r>
              <w:rPr>
                <w:rFonts w:hint="eastAsia" w:asciiTheme="minorEastAsia" w:hAnsiTheme="minorEastAsia" w:cstheme="minorEastAsia"/>
                <w:sz w:val="24"/>
                <w:szCs w:val="24"/>
                <w:lang w:val="en-US" w:eastAsia="zh-CN"/>
              </w:rPr>
              <w:t>斑</w:t>
            </w:r>
            <w:r>
              <w:rPr>
                <w:rFonts w:hint="eastAsia" w:asciiTheme="minorEastAsia" w:hAnsiTheme="minorEastAsia" w:eastAsiaTheme="minorEastAsia" w:cstheme="minorEastAsia"/>
                <w:sz w:val="24"/>
                <w:szCs w:val="24"/>
              </w:rPr>
              <w:t xml:space="preserve">秃，花卉鲜艳无明显杂草，乔灌木整形修剪美观规则，道路绿化符合规范要求，水体清洁设施无损。树木成活率达95%以上,绿地内植物生长茂盛，无病虫害，植物防护到位，无裸露土地，浇灌及时，土地平整，树池采用下沉式，绿地内无枯树、败叶、碎石和浮土。 </w:t>
            </w:r>
          </w:p>
        </w:tc>
        <w:tc>
          <w:tcPr>
            <w:tcW w:w="727" w:type="dxa"/>
            <w:vAlign w:val="center"/>
          </w:tcPr>
          <w:p w14:paraId="49056E7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742" w:type="dxa"/>
            <w:vAlign w:val="center"/>
          </w:tcPr>
          <w:p w14:paraId="50BB895C">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3D4BF2CE">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03DB55FC">
            <w:pPr>
              <w:spacing w:line="360" w:lineRule="auto"/>
              <w:jc w:val="center"/>
              <w:rPr>
                <w:rFonts w:hint="eastAsia" w:asciiTheme="minorEastAsia" w:hAnsiTheme="minorEastAsia" w:eastAsiaTheme="minorEastAsia" w:cstheme="minorEastAsia"/>
                <w:sz w:val="24"/>
                <w:szCs w:val="24"/>
              </w:rPr>
            </w:pPr>
          </w:p>
        </w:tc>
      </w:tr>
      <w:tr w14:paraId="6AD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59" w:type="dxa"/>
            <w:vAlign w:val="center"/>
          </w:tcPr>
          <w:p w14:paraId="2DEA274B">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设施管理</w:t>
            </w:r>
          </w:p>
          <w:p w14:paraId="34D60795">
            <w:pPr>
              <w:numPr>
                <w:ilvl w:val="0"/>
                <w:numId w:val="0"/>
              </w:numPr>
              <w:spacing w:line="360" w:lineRule="auto"/>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无垃圾杂物、垃圾定点存放、及时清运，无鼠洞、无蚊蝇滋生地，厕所、围栏座椅、垃圾筒等设施干净清洁。</w:t>
            </w:r>
          </w:p>
        </w:tc>
        <w:tc>
          <w:tcPr>
            <w:tcW w:w="727" w:type="dxa"/>
            <w:vAlign w:val="center"/>
          </w:tcPr>
          <w:p w14:paraId="590B5D1A">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742" w:type="dxa"/>
            <w:vAlign w:val="center"/>
          </w:tcPr>
          <w:p w14:paraId="2CFC516B">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23DF4634">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37B7A492">
            <w:pPr>
              <w:spacing w:line="360" w:lineRule="auto"/>
              <w:jc w:val="center"/>
              <w:rPr>
                <w:rFonts w:hint="eastAsia" w:asciiTheme="minorEastAsia" w:hAnsiTheme="minorEastAsia" w:eastAsiaTheme="minorEastAsia" w:cstheme="minorEastAsia"/>
                <w:sz w:val="24"/>
                <w:szCs w:val="24"/>
              </w:rPr>
            </w:pPr>
          </w:p>
        </w:tc>
      </w:tr>
      <w:tr w14:paraId="6A09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blHeader/>
          <w:jc w:val="center"/>
        </w:trPr>
        <w:tc>
          <w:tcPr>
            <w:tcW w:w="6159" w:type="dxa"/>
            <w:vAlign w:val="center"/>
          </w:tcPr>
          <w:p w14:paraId="42D0A4ED">
            <w:pPr>
              <w:numPr>
                <w:ilvl w:val="0"/>
                <w:numId w:val="4"/>
              </w:numPr>
              <w:spacing w:line="360" w:lineRule="auto"/>
              <w:ind w:left="40" w:leftChars="0" w:firstLine="2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科技生态</w:t>
            </w:r>
          </w:p>
          <w:p w14:paraId="2520EC4E">
            <w:pPr>
              <w:numPr>
                <w:ilvl w:val="0"/>
                <w:numId w:val="0"/>
              </w:numPr>
              <w:spacing w:line="360" w:lineRule="auto"/>
              <w:ind w:leftChars="100"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采用新科技、新</w:t>
            </w:r>
            <w:r>
              <w:rPr>
                <w:rFonts w:hint="eastAsia" w:asciiTheme="minorEastAsia" w:hAnsiTheme="minorEastAsia" w:cstheme="minorEastAsia"/>
                <w:sz w:val="24"/>
                <w:szCs w:val="24"/>
                <w:lang w:val="en-US" w:eastAsia="zh-CN"/>
              </w:rPr>
              <w:t>工艺</w:t>
            </w:r>
            <w:r>
              <w:rPr>
                <w:rFonts w:hint="eastAsia" w:asciiTheme="minorEastAsia" w:hAnsiTheme="minorEastAsia" w:eastAsiaTheme="minorEastAsia" w:cstheme="minorEastAsia"/>
                <w:sz w:val="24"/>
                <w:szCs w:val="24"/>
              </w:rPr>
              <w:t>，低碳环保、节电节水。</w:t>
            </w:r>
          </w:p>
        </w:tc>
        <w:tc>
          <w:tcPr>
            <w:tcW w:w="727" w:type="dxa"/>
            <w:vAlign w:val="center"/>
          </w:tcPr>
          <w:p w14:paraId="0630512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42" w:type="dxa"/>
            <w:vAlign w:val="center"/>
          </w:tcPr>
          <w:p w14:paraId="71C5E3C1">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76C0F663">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69DC8ABF">
            <w:pPr>
              <w:spacing w:line="360" w:lineRule="auto"/>
              <w:jc w:val="center"/>
              <w:rPr>
                <w:rFonts w:hint="eastAsia" w:asciiTheme="minorEastAsia" w:hAnsiTheme="minorEastAsia" w:eastAsiaTheme="minorEastAsia" w:cstheme="minorEastAsia"/>
                <w:sz w:val="24"/>
                <w:szCs w:val="24"/>
              </w:rPr>
            </w:pPr>
          </w:p>
        </w:tc>
      </w:tr>
      <w:tr w14:paraId="61BA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jc w:val="center"/>
        </w:trPr>
        <w:tc>
          <w:tcPr>
            <w:tcW w:w="6159" w:type="dxa"/>
            <w:vAlign w:val="center"/>
          </w:tcPr>
          <w:p w14:paraId="455AAA80">
            <w:pPr>
              <w:numPr>
                <w:ilvl w:val="0"/>
                <w:numId w:val="4"/>
              </w:numPr>
              <w:spacing w:line="360" w:lineRule="auto"/>
              <w:ind w:left="40" w:leftChars="0" w:firstLine="240"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4"/>
                <w:szCs w:val="24"/>
              </w:rPr>
              <w:t>总体</w:t>
            </w:r>
            <w:r>
              <w:rPr>
                <w:rFonts w:hint="eastAsia" w:asciiTheme="minorEastAsia" w:hAnsiTheme="minorEastAsia" w:cstheme="minorEastAsia"/>
                <w:b/>
                <w:bCs/>
                <w:sz w:val="24"/>
                <w:szCs w:val="24"/>
                <w:lang w:val="en-US" w:eastAsia="zh-CN"/>
              </w:rPr>
              <w:t>观感评价</w:t>
            </w:r>
          </w:p>
        </w:tc>
        <w:tc>
          <w:tcPr>
            <w:tcW w:w="727" w:type="dxa"/>
            <w:vAlign w:val="center"/>
          </w:tcPr>
          <w:p w14:paraId="2B68144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742" w:type="dxa"/>
            <w:vAlign w:val="center"/>
          </w:tcPr>
          <w:p w14:paraId="14ECE285">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08D08635">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5C0F5860">
            <w:pPr>
              <w:spacing w:line="360" w:lineRule="auto"/>
              <w:jc w:val="center"/>
              <w:rPr>
                <w:rFonts w:hint="eastAsia" w:asciiTheme="minorEastAsia" w:hAnsiTheme="minorEastAsia" w:eastAsiaTheme="minorEastAsia" w:cstheme="minorEastAsia"/>
                <w:sz w:val="24"/>
                <w:szCs w:val="24"/>
              </w:rPr>
            </w:pPr>
          </w:p>
        </w:tc>
      </w:tr>
      <w:tr w14:paraId="4511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6159" w:type="dxa"/>
            <w:vAlign w:val="center"/>
          </w:tcPr>
          <w:p w14:paraId="77FB5EC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合        计</w:t>
            </w:r>
          </w:p>
        </w:tc>
        <w:tc>
          <w:tcPr>
            <w:tcW w:w="727" w:type="dxa"/>
            <w:vAlign w:val="center"/>
          </w:tcPr>
          <w:p w14:paraId="5F08459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742" w:type="dxa"/>
            <w:vAlign w:val="center"/>
          </w:tcPr>
          <w:p w14:paraId="3FCFC87D">
            <w:pPr>
              <w:spacing w:line="360" w:lineRule="auto"/>
              <w:jc w:val="center"/>
              <w:rPr>
                <w:rFonts w:hint="eastAsia" w:asciiTheme="minorEastAsia" w:hAnsiTheme="minorEastAsia" w:eastAsiaTheme="minorEastAsia" w:cstheme="minorEastAsia"/>
                <w:sz w:val="24"/>
                <w:szCs w:val="24"/>
              </w:rPr>
            </w:pPr>
          </w:p>
        </w:tc>
        <w:tc>
          <w:tcPr>
            <w:tcW w:w="1221" w:type="dxa"/>
            <w:vAlign w:val="center"/>
          </w:tcPr>
          <w:p w14:paraId="7C44AAD0">
            <w:pPr>
              <w:spacing w:line="360" w:lineRule="auto"/>
              <w:jc w:val="center"/>
              <w:rPr>
                <w:rFonts w:hint="eastAsia" w:asciiTheme="minorEastAsia" w:hAnsiTheme="minorEastAsia" w:eastAsiaTheme="minorEastAsia" w:cstheme="minorEastAsia"/>
                <w:sz w:val="24"/>
                <w:szCs w:val="24"/>
              </w:rPr>
            </w:pPr>
          </w:p>
        </w:tc>
        <w:tc>
          <w:tcPr>
            <w:tcW w:w="1159" w:type="dxa"/>
            <w:vAlign w:val="center"/>
          </w:tcPr>
          <w:p w14:paraId="66DD2F24">
            <w:pPr>
              <w:spacing w:line="360" w:lineRule="auto"/>
              <w:jc w:val="center"/>
              <w:rPr>
                <w:rFonts w:hint="eastAsia" w:asciiTheme="minorEastAsia" w:hAnsiTheme="minorEastAsia" w:eastAsiaTheme="minorEastAsia" w:cstheme="minorEastAsia"/>
                <w:sz w:val="24"/>
                <w:szCs w:val="24"/>
              </w:rPr>
            </w:pPr>
          </w:p>
        </w:tc>
      </w:tr>
    </w:tbl>
    <w:p w14:paraId="2836F2AC">
      <w:pPr>
        <w:jc w:val="both"/>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附:</w:t>
      </w:r>
    </w:p>
    <w:p w14:paraId="495C9CDB">
      <w:pPr>
        <w:spacing w:line="480" w:lineRule="auto"/>
        <w:ind w:firstLine="1920" w:firstLineChars="600"/>
        <w:jc w:val="both"/>
        <w:rPr>
          <w:rFonts w:asciiTheme="minorEastAsia" w:hAnsiTheme="minorEastAsia" w:cstheme="minorEastAsia"/>
          <w:b/>
          <w:bCs/>
          <w:sz w:val="32"/>
          <w:szCs w:val="20"/>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优质工程申报表（施工类）</w:t>
      </w:r>
    </w:p>
    <w:tbl>
      <w:tblPr>
        <w:tblStyle w:val="2"/>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260"/>
        <w:gridCol w:w="1308"/>
        <w:gridCol w:w="1440"/>
        <w:gridCol w:w="300"/>
        <w:gridCol w:w="587"/>
        <w:gridCol w:w="145"/>
        <w:gridCol w:w="975"/>
        <w:gridCol w:w="2250"/>
      </w:tblGrid>
      <w:tr w14:paraId="614E6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246E29DA">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工程项目全称</w:t>
            </w:r>
          </w:p>
        </w:tc>
        <w:tc>
          <w:tcPr>
            <w:tcW w:w="7005" w:type="dxa"/>
            <w:gridSpan w:val="7"/>
            <w:tcBorders>
              <w:top w:val="single" w:color="auto" w:sz="4" w:space="0"/>
              <w:left w:val="single" w:color="auto" w:sz="4" w:space="0"/>
              <w:bottom w:val="single" w:color="auto" w:sz="4" w:space="0"/>
              <w:right w:val="single" w:color="auto" w:sz="4" w:space="0"/>
            </w:tcBorders>
            <w:vAlign w:val="center"/>
          </w:tcPr>
          <w:p w14:paraId="42B46597">
            <w:pPr>
              <w:rPr>
                <w:rFonts w:hint="eastAsia" w:asciiTheme="minorEastAsia" w:hAnsiTheme="minorEastAsia" w:eastAsiaTheme="minorEastAsia" w:cstheme="minorEastAsia"/>
                <w:sz w:val="24"/>
                <w:szCs w:val="24"/>
              </w:rPr>
            </w:pPr>
          </w:p>
        </w:tc>
      </w:tr>
      <w:tr w14:paraId="3ADCD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3985D003">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工程项目地址</w:t>
            </w:r>
          </w:p>
        </w:tc>
        <w:tc>
          <w:tcPr>
            <w:tcW w:w="7005" w:type="dxa"/>
            <w:gridSpan w:val="7"/>
            <w:tcBorders>
              <w:top w:val="single" w:color="auto" w:sz="4" w:space="0"/>
              <w:left w:val="single" w:color="auto" w:sz="4" w:space="0"/>
              <w:bottom w:val="single" w:color="auto" w:sz="4" w:space="0"/>
              <w:right w:val="single" w:color="auto" w:sz="4" w:space="0"/>
            </w:tcBorders>
            <w:vAlign w:val="center"/>
          </w:tcPr>
          <w:p w14:paraId="24650150">
            <w:pPr>
              <w:rPr>
                <w:rFonts w:hint="eastAsia" w:asciiTheme="minorEastAsia" w:hAnsiTheme="minorEastAsia" w:eastAsiaTheme="minorEastAsia" w:cstheme="minorEastAsia"/>
                <w:sz w:val="24"/>
                <w:szCs w:val="24"/>
              </w:rPr>
            </w:pPr>
          </w:p>
        </w:tc>
      </w:tr>
      <w:tr w14:paraId="567D2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320A98D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绿地类型</w:t>
            </w:r>
          </w:p>
        </w:tc>
        <w:tc>
          <w:tcPr>
            <w:tcW w:w="7005" w:type="dxa"/>
            <w:gridSpan w:val="7"/>
            <w:tcBorders>
              <w:top w:val="single" w:color="auto" w:sz="4" w:space="0"/>
              <w:left w:val="single" w:color="auto" w:sz="4" w:space="0"/>
              <w:bottom w:val="single" w:color="auto" w:sz="4" w:space="0"/>
              <w:right w:val="single" w:color="auto" w:sz="4" w:space="0"/>
            </w:tcBorders>
            <w:vAlign w:val="center"/>
          </w:tcPr>
          <w:p w14:paraId="7FD5BE7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公园□ 居住□ 道路□ 广场□ 附属□ 景区□ 其他□</w:t>
            </w:r>
          </w:p>
        </w:tc>
      </w:tr>
      <w:tr w14:paraId="56CD3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1E4ED92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工程规模</w:t>
            </w:r>
          </w:p>
        </w:tc>
        <w:tc>
          <w:tcPr>
            <w:tcW w:w="3635" w:type="dxa"/>
            <w:gridSpan w:val="4"/>
            <w:tcBorders>
              <w:top w:val="single" w:color="auto" w:sz="4" w:space="0"/>
              <w:left w:val="single" w:color="auto" w:sz="4" w:space="0"/>
              <w:bottom w:val="single" w:color="auto" w:sz="4" w:space="0"/>
              <w:right w:val="single" w:color="auto" w:sz="4" w:space="0"/>
            </w:tcBorders>
            <w:vAlign w:val="center"/>
          </w:tcPr>
          <w:p w14:paraId="5852E7CF">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占</w:t>
            </w:r>
            <w:r>
              <w:rPr>
                <w:rFonts w:hint="eastAsia" w:asciiTheme="minorEastAsia" w:hAnsiTheme="minorEastAsia" w:eastAsiaTheme="minorEastAsia" w:cstheme="minorEastAsia"/>
                <w:sz w:val="24"/>
                <w:szCs w:val="24"/>
              </w:rPr>
              <w:t xml:space="preserve">地面积             </w:t>
            </w:r>
            <w:r>
              <w:rPr>
                <w:rFonts w:hint="eastAsia" w:asciiTheme="minorEastAsia" w:hAnsiTheme="minorEastAsia" w:cstheme="minorEastAsia"/>
                <w:sz w:val="24"/>
                <w:szCs w:val="24"/>
                <w:lang w:val="en-US" w:eastAsia="zh-CN"/>
              </w:rPr>
              <w:t>平方米</w:t>
            </w:r>
          </w:p>
        </w:tc>
        <w:tc>
          <w:tcPr>
            <w:tcW w:w="3370" w:type="dxa"/>
            <w:gridSpan w:val="3"/>
            <w:tcBorders>
              <w:top w:val="single" w:color="auto" w:sz="4" w:space="0"/>
              <w:left w:val="single" w:color="auto" w:sz="4" w:space="0"/>
              <w:bottom w:val="single" w:color="auto" w:sz="4" w:space="0"/>
              <w:right w:val="single" w:color="auto" w:sz="4" w:space="0"/>
            </w:tcBorders>
            <w:vAlign w:val="center"/>
          </w:tcPr>
          <w:p w14:paraId="6ED9423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工程长度             米</w:t>
            </w:r>
          </w:p>
        </w:tc>
      </w:tr>
      <w:tr w14:paraId="24462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0C9E0ADE">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预算造价</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5267794B">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71FB6F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结算造价</w:t>
            </w:r>
          </w:p>
        </w:tc>
        <w:tc>
          <w:tcPr>
            <w:tcW w:w="2250" w:type="dxa"/>
            <w:tcBorders>
              <w:top w:val="single" w:color="auto" w:sz="4" w:space="0"/>
              <w:left w:val="single" w:color="auto" w:sz="4" w:space="0"/>
              <w:bottom w:val="single" w:color="auto" w:sz="4" w:space="0"/>
              <w:right w:val="single" w:color="auto" w:sz="4" w:space="0"/>
            </w:tcBorders>
            <w:vAlign w:val="center"/>
          </w:tcPr>
          <w:p w14:paraId="6495C5C9">
            <w:pPr>
              <w:jc w:val="center"/>
              <w:rPr>
                <w:rFonts w:hint="eastAsia" w:asciiTheme="minorEastAsia" w:hAnsiTheme="minorEastAsia" w:eastAsiaTheme="minorEastAsia" w:cstheme="minorEastAsia"/>
                <w:sz w:val="24"/>
                <w:szCs w:val="24"/>
              </w:rPr>
            </w:pPr>
          </w:p>
        </w:tc>
      </w:tr>
      <w:tr w14:paraId="76D6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4972A52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开工时间</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50D540C4">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5F390A1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竣工时间</w:t>
            </w:r>
          </w:p>
        </w:tc>
        <w:tc>
          <w:tcPr>
            <w:tcW w:w="2250" w:type="dxa"/>
            <w:tcBorders>
              <w:top w:val="single" w:color="auto" w:sz="4" w:space="0"/>
              <w:left w:val="single" w:color="auto" w:sz="4" w:space="0"/>
              <w:bottom w:val="single" w:color="auto" w:sz="4" w:space="0"/>
              <w:right w:val="single" w:color="auto" w:sz="4" w:space="0"/>
            </w:tcBorders>
            <w:vAlign w:val="center"/>
          </w:tcPr>
          <w:p w14:paraId="6CB2BBDD">
            <w:pPr>
              <w:jc w:val="center"/>
              <w:rPr>
                <w:rFonts w:hint="eastAsia" w:asciiTheme="minorEastAsia" w:hAnsiTheme="minorEastAsia" w:eastAsiaTheme="minorEastAsia" w:cstheme="minorEastAsia"/>
                <w:sz w:val="24"/>
                <w:szCs w:val="24"/>
              </w:rPr>
            </w:pPr>
          </w:p>
        </w:tc>
      </w:tr>
      <w:tr w14:paraId="1E5C7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7DD54F0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验收部门</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2F26CD4E">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066AF0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验收时间（备案）</w:t>
            </w:r>
          </w:p>
        </w:tc>
        <w:tc>
          <w:tcPr>
            <w:tcW w:w="2250" w:type="dxa"/>
            <w:tcBorders>
              <w:top w:val="single" w:color="auto" w:sz="4" w:space="0"/>
              <w:left w:val="single" w:color="auto" w:sz="4" w:space="0"/>
              <w:bottom w:val="single" w:color="auto" w:sz="4" w:space="0"/>
              <w:right w:val="single" w:color="auto" w:sz="4" w:space="0"/>
            </w:tcBorders>
            <w:vAlign w:val="center"/>
          </w:tcPr>
          <w:p w14:paraId="78E157D3">
            <w:pPr>
              <w:jc w:val="center"/>
              <w:rPr>
                <w:rFonts w:hint="eastAsia" w:asciiTheme="minorEastAsia" w:hAnsiTheme="minorEastAsia" w:eastAsiaTheme="minorEastAsia" w:cstheme="minorEastAsia"/>
                <w:sz w:val="24"/>
                <w:szCs w:val="24"/>
              </w:rPr>
            </w:pPr>
          </w:p>
        </w:tc>
      </w:tr>
      <w:tr w14:paraId="76DD6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3CE8984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4B6E2E37">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51ACE43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设计单位</w:t>
            </w:r>
          </w:p>
        </w:tc>
        <w:tc>
          <w:tcPr>
            <w:tcW w:w="2250" w:type="dxa"/>
            <w:tcBorders>
              <w:top w:val="single" w:color="auto" w:sz="4" w:space="0"/>
              <w:left w:val="single" w:color="auto" w:sz="4" w:space="0"/>
              <w:bottom w:val="single" w:color="auto" w:sz="4" w:space="0"/>
              <w:right w:val="single" w:color="auto" w:sz="4" w:space="0"/>
            </w:tcBorders>
            <w:vAlign w:val="center"/>
          </w:tcPr>
          <w:p w14:paraId="2D49F975">
            <w:pPr>
              <w:jc w:val="center"/>
              <w:rPr>
                <w:rFonts w:hint="eastAsia" w:asciiTheme="minorEastAsia" w:hAnsiTheme="minorEastAsia" w:eastAsiaTheme="minorEastAsia" w:cstheme="minorEastAsia"/>
                <w:sz w:val="24"/>
                <w:szCs w:val="24"/>
              </w:rPr>
            </w:pPr>
          </w:p>
        </w:tc>
      </w:tr>
      <w:tr w14:paraId="28D57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1E3EB18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质监单位</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3ACB8E80">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44432FD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监理单位</w:t>
            </w:r>
          </w:p>
        </w:tc>
        <w:tc>
          <w:tcPr>
            <w:tcW w:w="2250" w:type="dxa"/>
            <w:tcBorders>
              <w:top w:val="single" w:color="auto" w:sz="4" w:space="0"/>
              <w:left w:val="single" w:color="auto" w:sz="4" w:space="0"/>
              <w:bottom w:val="single" w:color="auto" w:sz="4" w:space="0"/>
              <w:right w:val="single" w:color="auto" w:sz="4" w:space="0"/>
            </w:tcBorders>
            <w:vAlign w:val="center"/>
          </w:tcPr>
          <w:p w14:paraId="59BCBAF4">
            <w:pPr>
              <w:jc w:val="center"/>
              <w:rPr>
                <w:rFonts w:hint="eastAsia" w:asciiTheme="minorEastAsia" w:hAnsiTheme="minorEastAsia" w:eastAsiaTheme="minorEastAsia" w:cstheme="minorEastAsia"/>
                <w:sz w:val="24"/>
                <w:szCs w:val="24"/>
              </w:rPr>
            </w:pPr>
          </w:p>
        </w:tc>
      </w:tr>
      <w:tr w14:paraId="23734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1"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722D8159">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工程概况、施工过程、质量管理等基本情况介绍（附页800字以上）</w:t>
            </w:r>
          </w:p>
          <w:p w14:paraId="2D6FDB0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1E926A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271D9E91">
            <w:pPr>
              <w:jc w:val="center"/>
              <w:rPr>
                <w:rFonts w:hint="eastAsia" w:asciiTheme="minorEastAsia" w:hAnsiTheme="minorEastAsia" w:eastAsiaTheme="minorEastAsia" w:cstheme="minorEastAsia"/>
                <w:sz w:val="24"/>
                <w:szCs w:val="24"/>
                <w:lang w:val="en-US" w:eastAsia="zh-CN"/>
              </w:rPr>
            </w:pPr>
          </w:p>
          <w:p w14:paraId="3B434B7C">
            <w:pPr>
              <w:jc w:val="center"/>
              <w:rPr>
                <w:rFonts w:hint="eastAsia" w:asciiTheme="minorEastAsia" w:hAnsiTheme="minorEastAsia" w:eastAsiaTheme="minorEastAsia" w:cstheme="minorEastAsia"/>
                <w:sz w:val="24"/>
                <w:szCs w:val="24"/>
                <w:lang w:val="en-US" w:eastAsia="zh-CN"/>
              </w:rPr>
            </w:pPr>
          </w:p>
          <w:p w14:paraId="1714FD54">
            <w:pPr>
              <w:jc w:val="center"/>
              <w:rPr>
                <w:rFonts w:hint="eastAsia" w:asciiTheme="minorEastAsia" w:hAnsiTheme="minorEastAsia" w:eastAsiaTheme="minorEastAsia" w:cstheme="minorEastAsia"/>
                <w:sz w:val="24"/>
                <w:szCs w:val="24"/>
                <w:lang w:val="en-US" w:eastAsia="zh-CN"/>
              </w:rPr>
            </w:pPr>
          </w:p>
          <w:p w14:paraId="6187D675">
            <w:pPr>
              <w:jc w:val="center"/>
              <w:rPr>
                <w:rFonts w:hint="eastAsia" w:asciiTheme="minorEastAsia" w:hAnsiTheme="minorEastAsia" w:eastAsiaTheme="minorEastAsia" w:cstheme="minorEastAsia"/>
                <w:sz w:val="24"/>
                <w:szCs w:val="24"/>
                <w:lang w:val="en-US" w:eastAsia="zh-CN"/>
              </w:rPr>
            </w:pPr>
          </w:p>
          <w:p w14:paraId="30DA38C9">
            <w:pPr>
              <w:jc w:val="center"/>
              <w:rPr>
                <w:rFonts w:hint="eastAsia" w:asciiTheme="minorEastAsia" w:hAnsiTheme="minorEastAsia" w:eastAsiaTheme="minorEastAsia" w:cstheme="minorEastAsia"/>
                <w:sz w:val="24"/>
                <w:szCs w:val="24"/>
                <w:lang w:val="en-US" w:eastAsia="zh-CN"/>
              </w:rPr>
            </w:pPr>
          </w:p>
          <w:p w14:paraId="24F01FFA">
            <w:pPr>
              <w:jc w:val="center"/>
              <w:rPr>
                <w:rFonts w:hint="eastAsia" w:asciiTheme="minorEastAsia" w:hAnsiTheme="minorEastAsia" w:eastAsiaTheme="minorEastAsia" w:cstheme="minorEastAsia"/>
                <w:sz w:val="24"/>
                <w:szCs w:val="24"/>
                <w:lang w:val="en-US" w:eastAsia="zh-CN"/>
              </w:rPr>
            </w:pPr>
          </w:p>
          <w:p w14:paraId="7F912B87">
            <w:pPr>
              <w:jc w:val="center"/>
              <w:rPr>
                <w:rFonts w:hint="eastAsia" w:asciiTheme="minorEastAsia" w:hAnsiTheme="minorEastAsia" w:eastAsiaTheme="minorEastAsia" w:cstheme="minorEastAsia"/>
                <w:sz w:val="24"/>
                <w:szCs w:val="24"/>
                <w:lang w:val="en-US" w:eastAsia="zh-CN"/>
              </w:rPr>
            </w:pPr>
          </w:p>
          <w:p w14:paraId="48397E52">
            <w:pPr>
              <w:jc w:val="center"/>
              <w:rPr>
                <w:rFonts w:hint="eastAsia" w:asciiTheme="minorEastAsia" w:hAnsiTheme="minorEastAsia" w:eastAsiaTheme="minorEastAsia" w:cstheme="minorEastAsia"/>
                <w:sz w:val="24"/>
                <w:szCs w:val="24"/>
                <w:lang w:val="en-US" w:eastAsia="zh-CN"/>
              </w:rPr>
            </w:pPr>
          </w:p>
          <w:p w14:paraId="6D28D32B">
            <w:pPr>
              <w:jc w:val="center"/>
              <w:rPr>
                <w:rFonts w:hint="eastAsia" w:asciiTheme="minorEastAsia" w:hAnsiTheme="minorEastAsia" w:eastAsiaTheme="minorEastAsia" w:cstheme="minorEastAsia"/>
                <w:sz w:val="24"/>
                <w:szCs w:val="24"/>
                <w:lang w:val="en-US" w:eastAsia="zh-CN"/>
              </w:rPr>
            </w:pPr>
          </w:p>
          <w:p w14:paraId="55464242">
            <w:pPr>
              <w:jc w:val="both"/>
              <w:rPr>
                <w:rFonts w:hint="eastAsia" w:asciiTheme="minorEastAsia" w:hAnsiTheme="minorEastAsia" w:eastAsiaTheme="minorEastAsia" w:cstheme="minorEastAsia"/>
                <w:sz w:val="24"/>
                <w:szCs w:val="24"/>
                <w:lang w:val="en-US" w:eastAsia="zh-CN"/>
              </w:rPr>
            </w:pPr>
          </w:p>
          <w:p w14:paraId="50249110">
            <w:pPr>
              <w:jc w:val="center"/>
              <w:rPr>
                <w:rFonts w:hint="eastAsia" w:asciiTheme="minorEastAsia" w:hAnsiTheme="minorEastAsia" w:eastAsiaTheme="minorEastAsia" w:cstheme="minorEastAsia"/>
                <w:sz w:val="24"/>
                <w:szCs w:val="24"/>
                <w:lang w:val="en-US" w:eastAsia="zh-CN"/>
              </w:rPr>
            </w:pPr>
          </w:p>
          <w:p w14:paraId="37FD67F4">
            <w:pPr>
              <w:jc w:val="center"/>
              <w:rPr>
                <w:rFonts w:hint="eastAsia" w:asciiTheme="minorEastAsia" w:hAnsiTheme="minorEastAsia" w:eastAsiaTheme="minorEastAsia" w:cstheme="minorEastAsia"/>
                <w:sz w:val="24"/>
                <w:szCs w:val="24"/>
                <w:lang w:val="en-US" w:eastAsia="zh-CN"/>
              </w:rPr>
            </w:pPr>
          </w:p>
          <w:p w14:paraId="372BA61D">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企业名称：（盖章）</w:t>
            </w:r>
          </w:p>
          <w:p w14:paraId="4838546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1B1F775">
            <w:pPr>
              <w:jc w:val="center"/>
              <w:rPr>
                <w:rFonts w:hint="eastAsia" w:asciiTheme="minorEastAsia" w:hAnsiTheme="minorEastAsia" w:eastAsiaTheme="minorEastAsia" w:cstheme="minorEastAsia"/>
                <w:sz w:val="24"/>
                <w:szCs w:val="24"/>
              </w:rPr>
            </w:pPr>
          </w:p>
          <w:p w14:paraId="764053CD">
            <w:pPr>
              <w:jc w:val="center"/>
              <w:rPr>
                <w:rFonts w:hint="eastAsia" w:asciiTheme="minorEastAsia" w:hAnsiTheme="minorEastAsia" w:cstheme="minorEastAsia"/>
                <w:sz w:val="24"/>
                <w:szCs w:val="24"/>
                <w:lang w:val="en-US" w:eastAsia="zh-CN"/>
              </w:rPr>
            </w:pPr>
          </w:p>
          <w:p w14:paraId="298F9CFC">
            <w:pPr>
              <w:jc w:val="center"/>
              <w:rPr>
                <w:rFonts w:hint="eastAsia" w:asciiTheme="minorEastAsia" w:hAnsiTheme="minorEastAsia" w:cstheme="minorEastAsia"/>
                <w:sz w:val="24"/>
                <w:szCs w:val="24"/>
                <w:lang w:val="en-US" w:eastAsia="zh-CN"/>
              </w:rPr>
            </w:pPr>
          </w:p>
          <w:p w14:paraId="4E3EE87E">
            <w:pPr>
              <w:jc w:val="center"/>
              <w:rPr>
                <w:rFonts w:hint="eastAsia" w:asciiTheme="minorEastAsia" w:hAnsiTheme="minorEastAsia" w:cstheme="minorEastAsia"/>
                <w:sz w:val="24"/>
                <w:szCs w:val="24"/>
                <w:lang w:val="en-US" w:eastAsia="zh-CN"/>
              </w:rPr>
            </w:pPr>
          </w:p>
          <w:p w14:paraId="54BB0362">
            <w:pPr>
              <w:jc w:val="center"/>
              <w:rPr>
                <w:rFonts w:hint="eastAsia" w:asciiTheme="minorEastAsia" w:hAnsiTheme="minorEastAsia" w:cstheme="minorEastAsia"/>
                <w:sz w:val="24"/>
                <w:szCs w:val="24"/>
                <w:lang w:val="en-US" w:eastAsia="zh-CN"/>
              </w:rPr>
            </w:pPr>
          </w:p>
          <w:p w14:paraId="770D1634">
            <w:pPr>
              <w:jc w:val="center"/>
              <w:rPr>
                <w:rFonts w:hint="eastAsia" w:asciiTheme="minorEastAsia" w:hAnsiTheme="minorEastAsia" w:cstheme="minorEastAsia"/>
                <w:sz w:val="24"/>
                <w:szCs w:val="24"/>
                <w:lang w:val="en-US" w:eastAsia="zh-CN"/>
              </w:rPr>
            </w:pPr>
          </w:p>
          <w:p w14:paraId="0B2E83FB">
            <w:pPr>
              <w:jc w:val="center"/>
              <w:rPr>
                <w:rFonts w:hint="eastAsia" w:asciiTheme="minorEastAsia" w:hAnsiTheme="minorEastAsia" w:cstheme="minorEastAsia"/>
                <w:sz w:val="24"/>
                <w:szCs w:val="24"/>
                <w:lang w:val="en-US" w:eastAsia="zh-CN"/>
              </w:rPr>
            </w:pPr>
          </w:p>
          <w:p w14:paraId="194A9225">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tc>
      </w:tr>
      <w:tr w14:paraId="24E61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54164DDE">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项目获奖情况</w:t>
            </w:r>
          </w:p>
        </w:tc>
      </w:tr>
      <w:tr w14:paraId="181C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0BBB03D9">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项目名称</w:t>
            </w: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3A5C5C94">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获奖时间</w:t>
            </w: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71E9A5BF">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奖项名称</w:t>
            </w:r>
          </w:p>
        </w:tc>
        <w:tc>
          <w:tcPr>
            <w:tcW w:w="2250" w:type="dxa"/>
            <w:tcBorders>
              <w:top w:val="single" w:color="auto" w:sz="4" w:space="0"/>
              <w:left w:val="single" w:color="auto" w:sz="4" w:space="0"/>
              <w:bottom w:val="single" w:color="auto" w:sz="4" w:space="0"/>
              <w:right w:val="single" w:color="auto" w:sz="4" w:space="0"/>
            </w:tcBorders>
            <w:vAlign w:val="center"/>
          </w:tcPr>
          <w:p w14:paraId="794E51D5">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授奖部门</w:t>
            </w:r>
          </w:p>
        </w:tc>
      </w:tr>
      <w:tr w14:paraId="74BA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6E902784">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29CCB299">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59252E3A">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71C83D48">
            <w:pPr>
              <w:jc w:val="both"/>
              <w:rPr>
                <w:rFonts w:hint="default" w:asciiTheme="minorEastAsia" w:hAnsiTheme="minorEastAsia" w:cstheme="minorEastAsia"/>
                <w:sz w:val="24"/>
                <w:szCs w:val="24"/>
                <w:lang w:val="en-US" w:eastAsia="zh-CN"/>
              </w:rPr>
            </w:pPr>
          </w:p>
        </w:tc>
      </w:tr>
      <w:tr w14:paraId="1090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2CDFAEF9">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072085FC">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18BC584A">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793F4955">
            <w:pPr>
              <w:jc w:val="both"/>
              <w:rPr>
                <w:rFonts w:hint="default" w:asciiTheme="minorEastAsia" w:hAnsiTheme="minorEastAsia" w:cstheme="minorEastAsia"/>
                <w:sz w:val="24"/>
                <w:szCs w:val="24"/>
                <w:lang w:val="en-US" w:eastAsia="zh-CN"/>
              </w:rPr>
            </w:pPr>
          </w:p>
        </w:tc>
      </w:tr>
      <w:tr w14:paraId="2624E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5BF02136">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主要参与完成人情况（不超过5人）</w:t>
            </w:r>
          </w:p>
        </w:tc>
      </w:tr>
      <w:tr w14:paraId="3B25C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04083A4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排序</w:t>
            </w:r>
          </w:p>
        </w:tc>
        <w:tc>
          <w:tcPr>
            <w:tcW w:w="1260" w:type="dxa"/>
            <w:tcBorders>
              <w:top w:val="single" w:color="auto" w:sz="4" w:space="0"/>
              <w:left w:val="single" w:color="auto" w:sz="4" w:space="0"/>
              <w:bottom w:val="single" w:color="auto" w:sz="4" w:space="0"/>
              <w:right w:val="single" w:color="auto" w:sz="4" w:space="0"/>
            </w:tcBorders>
            <w:vAlign w:val="center"/>
          </w:tcPr>
          <w:p w14:paraId="65B869E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姓名</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35C8E43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单位名称</w:t>
            </w: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19DDEA3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专业</w:t>
            </w:r>
          </w:p>
        </w:tc>
        <w:tc>
          <w:tcPr>
            <w:tcW w:w="975" w:type="dxa"/>
            <w:tcBorders>
              <w:top w:val="single" w:color="auto" w:sz="4" w:space="0"/>
              <w:left w:val="single" w:color="auto" w:sz="4" w:space="0"/>
              <w:bottom w:val="single" w:color="auto" w:sz="4" w:space="0"/>
              <w:right w:val="single" w:color="auto" w:sz="4" w:space="0"/>
            </w:tcBorders>
            <w:vAlign w:val="center"/>
          </w:tcPr>
          <w:p w14:paraId="4EDCC73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学历</w:t>
            </w:r>
          </w:p>
        </w:tc>
        <w:tc>
          <w:tcPr>
            <w:tcW w:w="2250" w:type="dxa"/>
            <w:tcBorders>
              <w:top w:val="single" w:color="auto" w:sz="4" w:space="0"/>
              <w:left w:val="single" w:color="auto" w:sz="4" w:space="0"/>
              <w:bottom w:val="single" w:color="auto" w:sz="4" w:space="0"/>
              <w:right w:val="single" w:color="auto" w:sz="4" w:space="0"/>
            </w:tcBorders>
            <w:vAlign w:val="center"/>
          </w:tcPr>
          <w:p w14:paraId="690F720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职务/职称</w:t>
            </w:r>
          </w:p>
        </w:tc>
      </w:tr>
      <w:tr w14:paraId="15457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7E6D3EB6">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7945FF">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7B7C91DE">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CB9EF66">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2746A327">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1ED0C3F3">
            <w:pPr>
              <w:jc w:val="center"/>
              <w:rPr>
                <w:rFonts w:hint="eastAsia" w:asciiTheme="minorEastAsia" w:hAnsiTheme="minorEastAsia" w:eastAsiaTheme="minorEastAsia" w:cstheme="minorEastAsia"/>
                <w:sz w:val="24"/>
                <w:szCs w:val="24"/>
              </w:rPr>
            </w:pPr>
          </w:p>
        </w:tc>
      </w:tr>
      <w:tr w14:paraId="101B0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4812E149">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AB6C5">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8F896AC">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3FF4BA8">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1DF49957">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1C0DF28">
            <w:pPr>
              <w:jc w:val="center"/>
              <w:rPr>
                <w:rFonts w:hint="eastAsia" w:asciiTheme="minorEastAsia" w:hAnsiTheme="minorEastAsia" w:eastAsiaTheme="minorEastAsia" w:cstheme="minorEastAsia"/>
                <w:sz w:val="24"/>
                <w:szCs w:val="24"/>
              </w:rPr>
            </w:pPr>
          </w:p>
        </w:tc>
      </w:tr>
      <w:tr w14:paraId="29A55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E95C92D">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0B0EA0">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92CEE06">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4067092D">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1AC5CB16">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70CB10F">
            <w:pPr>
              <w:jc w:val="center"/>
              <w:rPr>
                <w:rFonts w:hint="eastAsia" w:asciiTheme="minorEastAsia" w:hAnsiTheme="minorEastAsia" w:eastAsiaTheme="minorEastAsia" w:cstheme="minorEastAsia"/>
                <w:sz w:val="24"/>
                <w:szCs w:val="24"/>
              </w:rPr>
            </w:pPr>
          </w:p>
        </w:tc>
      </w:tr>
      <w:tr w14:paraId="58C2C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0FB3248E">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697154">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4EEA904B">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0D56E4E5">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7334F46A">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2F9DF6F6">
            <w:pPr>
              <w:jc w:val="center"/>
              <w:rPr>
                <w:rFonts w:hint="eastAsia" w:asciiTheme="minorEastAsia" w:hAnsiTheme="minorEastAsia" w:eastAsiaTheme="minorEastAsia" w:cstheme="minorEastAsia"/>
                <w:sz w:val="24"/>
                <w:szCs w:val="24"/>
              </w:rPr>
            </w:pPr>
          </w:p>
        </w:tc>
      </w:tr>
      <w:tr w14:paraId="5C179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6A1D95D4">
            <w:pPr>
              <w:jc w:val="center"/>
              <w:rPr>
                <w:rFonts w:hint="eastAsia" w:asciiTheme="minorEastAsia" w:hAnsiTheme="minorEastAsia" w:eastAsiaTheme="minorEastAsia" w:cstheme="minorEastAsia"/>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E75BC9">
            <w:pPr>
              <w:jc w:val="center"/>
              <w:rPr>
                <w:rFonts w:hint="eastAsia" w:asciiTheme="minorEastAsia" w:hAnsiTheme="minorEastAsia" w:eastAsiaTheme="minorEastAsia" w:cstheme="minorEastAsia"/>
                <w:sz w:val="24"/>
                <w:szCs w:val="24"/>
              </w:rPr>
            </w:pP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57403F7">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EE7D4CC">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45D83CE">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36067A66">
            <w:pPr>
              <w:jc w:val="center"/>
              <w:rPr>
                <w:rFonts w:hint="eastAsia" w:asciiTheme="minorEastAsia" w:hAnsiTheme="minorEastAsia" w:eastAsiaTheme="minorEastAsia" w:cstheme="minorEastAsia"/>
                <w:sz w:val="24"/>
                <w:szCs w:val="24"/>
              </w:rPr>
            </w:pPr>
          </w:p>
        </w:tc>
      </w:tr>
      <w:tr w14:paraId="20BCA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14:paraId="0CCB1E6D">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p w14:paraId="0CBF56A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39343BD0">
            <w:pPr>
              <w:jc w:val="center"/>
              <w:rPr>
                <w:rFonts w:hint="eastAsia" w:asciiTheme="minorEastAsia" w:hAnsiTheme="minorEastAsia" w:eastAsiaTheme="minorEastAsia" w:cstheme="minorEastAsia"/>
                <w:sz w:val="24"/>
                <w:szCs w:val="24"/>
              </w:rPr>
            </w:pPr>
          </w:p>
          <w:p w14:paraId="7C7E18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748" w:type="dxa"/>
            <w:gridSpan w:val="2"/>
            <w:tcBorders>
              <w:top w:val="single" w:color="auto" w:sz="4" w:space="0"/>
              <w:left w:val="single" w:color="auto" w:sz="4" w:space="0"/>
              <w:bottom w:val="single" w:color="auto" w:sz="4" w:space="0"/>
              <w:right w:val="single" w:color="auto" w:sz="4" w:space="0"/>
            </w:tcBorders>
            <w:vAlign w:val="center"/>
          </w:tcPr>
          <w:p w14:paraId="1973C208">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1905A9BB">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企业负责人：</w:t>
            </w:r>
          </w:p>
          <w:p w14:paraId="562767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7D4837E7">
            <w:pPr>
              <w:jc w:val="center"/>
              <w:rPr>
                <w:rFonts w:hint="eastAsia" w:asciiTheme="minorEastAsia" w:hAnsiTheme="minorEastAsia" w:eastAsiaTheme="minorEastAsia" w:cstheme="minorEastAsia"/>
                <w:sz w:val="24"/>
                <w:szCs w:val="24"/>
              </w:rPr>
            </w:pPr>
          </w:p>
          <w:p w14:paraId="3C2C93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250" w:type="dxa"/>
            <w:tcBorders>
              <w:top w:val="single" w:color="auto" w:sz="4" w:space="0"/>
              <w:left w:val="single" w:color="auto" w:sz="4" w:space="0"/>
              <w:bottom w:val="single" w:color="auto" w:sz="4" w:space="0"/>
              <w:right w:val="single" w:color="auto" w:sz="4" w:space="0"/>
            </w:tcBorders>
            <w:vAlign w:val="center"/>
          </w:tcPr>
          <w:p w14:paraId="37C8FCD4">
            <w:pPr>
              <w:jc w:val="center"/>
              <w:rPr>
                <w:rFonts w:hint="eastAsia" w:asciiTheme="minorEastAsia" w:hAnsiTheme="minorEastAsia" w:eastAsiaTheme="minorEastAsia" w:cstheme="minorEastAsia"/>
                <w:sz w:val="24"/>
                <w:szCs w:val="24"/>
              </w:rPr>
            </w:pPr>
          </w:p>
        </w:tc>
      </w:tr>
    </w:tbl>
    <w:p w14:paraId="60106E74">
      <w:pPr>
        <w:spacing w:line="450" w:lineRule="atLeast"/>
        <w:ind w:firstLine="480" w:firstLineChars="200"/>
        <w:rPr>
          <w:rFonts w:asciiTheme="minorEastAsia" w:hAnsiTheme="minorEastAsia" w:cstheme="minorEastAsia"/>
          <w:b/>
          <w:bCs/>
          <w:sz w:val="24"/>
          <w:szCs w:val="24"/>
        </w:rPr>
      </w:pPr>
      <w:r>
        <w:rPr>
          <w:rFonts w:hint="eastAsia" w:asciiTheme="minorEastAsia" w:hAnsiTheme="minorEastAsia" w:cstheme="minorEastAsia"/>
          <w:color w:val="000000"/>
          <w:sz w:val="24"/>
          <w:szCs w:val="24"/>
        </w:rPr>
        <w:t>填表工作人员姓名：              联系电话：</w:t>
      </w:r>
    </w:p>
    <w:p w14:paraId="3058BCAF">
      <w:pPr>
        <w:spacing w:line="480" w:lineRule="auto"/>
        <w:jc w:val="both"/>
        <w:rPr>
          <w:rFonts w:hint="eastAsia" w:ascii="华文中宋" w:hAnsi="华文中宋" w:eastAsia="华文中宋" w:cs="华文中宋"/>
          <w:b w:val="0"/>
          <w:bCs w:val="0"/>
          <w:sz w:val="32"/>
          <w:szCs w:val="32"/>
        </w:rPr>
      </w:pPr>
    </w:p>
    <w:p w14:paraId="73C63CF2">
      <w:pPr>
        <w:spacing w:line="480" w:lineRule="auto"/>
        <w:ind w:firstLine="1600" w:firstLineChars="500"/>
        <w:jc w:val="both"/>
        <w:rPr>
          <w:rFonts w:hint="eastAsia" w:ascii="华文中宋" w:hAnsi="华文中宋" w:eastAsia="华文中宋" w:cs="华文中宋"/>
          <w:b w:val="0"/>
          <w:bCs w:val="0"/>
          <w:sz w:val="32"/>
          <w:szCs w:val="32"/>
        </w:rPr>
      </w:pPr>
    </w:p>
    <w:p w14:paraId="10B53775">
      <w:pPr>
        <w:spacing w:line="480" w:lineRule="auto"/>
        <w:ind w:firstLine="1600" w:firstLineChars="500"/>
        <w:jc w:val="both"/>
        <w:rPr>
          <w:rFonts w:hint="eastAsia" w:ascii="华文中宋" w:hAnsi="华文中宋" w:eastAsia="华文中宋" w:cs="华文中宋"/>
          <w:b w:val="0"/>
          <w:bCs w:val="0"/>
          <w:sz w:val="32"/>
          <w:szCs w:val="32"/>
        </w:rPr>
      </w:pPr>
    </w:p>
    <w:p w14:paraId="038DC7D2">
      <w:pPr>
        <w:spacing w:line="480" w:lineRule="auto"/>
        <w:ind w:firstLine="1600" w:firstLineChars="500"/>
        <w:jc w:val="both"/>
        <w:rPr>
          <w:rFonts w:hint="eastAsia" w:ascii="华文中宋" w:hAnsi="华文中宋" w:eastAsia="华文中宋" w:cs="华文中宋"/>
          <w:b w:val="0"/>
          <w:bCs w:val="0"/>
          <w:sz w:val="32"/>
          <w:szCs w:val="32"/>
        </w:rPr>
      </w:pPr>
    </w:p>
    <w:p w14:paraId="56C98156">
      <w:pPr>
        <w:spacing w:line="480" w:lineRule="auto"/>
        <w:ind w:firstLine="1600" w:firstLineChars="500"/>
        <w:jc w:val="both"/>
        <w:rPr>
          <w:rFonts w:hint="eastAsia" w:ascii="华文中宋" w:hAnsi="华文中宋" w:eastAsia="华文中宋" w:cs="华文中宋"/>
          <w:b w:val="0"/>
          <w:bCs w:val="0"/>
          <w:sz w:val="32"/>
          <w:szCs w:val="32"/>
        </w:rPr>
      </w:pPr>
    </w:p>
    <w:p w14:paraId="39646F42">
      <w:pPr>
        <w:spacing w:line="480" w:lineRule="auto"/>
        <w:ind w:firstLine="1600" w:firstLineChars="500"/>
        <w:jc w:val="both"/>
        <w:rPr>
          <w:rFonts w:hint="eastAsia" w:ascii="华文中宋" w:hAnsi="华文中宋" w:eastAsia="华文中宋" w:cs="华文中宋"/>
          <w:b w:val="0"/>
          <w:bCs w:val="0"/>
          <w:sz w:val="32"/>
          <w:szCs w:val="32"/>
        </w:rPr>
      </w:pPr>
    </w:p>
    <w:p w14:paraId="487B1D50">
      <w:pPr>
        <w:spacing w:line="480" w:lineRule="auto"/>
        <w:ind w:firstLine="1600" w:firstLineChars="500"/>
        <w:jc w:val="both"/>
        <w:rPr>
          <w:rFonts w:hint="eastAsia" w:ascii="华文中宋" w:hAnsi="华文中宋" w:eastAsia="华文中宋" w:cs="华文中宋"/>
          <w:b w:val="0"/>
          <w:bCs w:val="0"/>
          <w:sz w:val="32"/>
          <w:szCs w:val="32"/>
        </w:rPr>
      </w:pPr>
    </w:p>
    <w:p w14:paraId="7ACBB7D1">
      <w:pPr>
        <w:spacing w:line="480" w:lineRule="auto"/>
        <w:ind w:firstLine="1600" w:firstLineChars="500"/>
        <w:jc w:val="both"/>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赤峰市园林</w:t>
      </w:r>
      <w:r>
        <w:rPr>
          <w:rFonts w:hint="eastAsia" w:ascii="华文中宋" w:hAnsi="华文中宋" w:eastAsia="华文中宋" w:cs="华文中宋"/>
          <w:b w:val="0"/>
          <w:bCs w:val="0"/>
          <w:sz w:val="32"/>
          <w:szCs w:val="32"/>
          <w:lang w:val="en-US" w:eastAsia="zh-CN"/>
        </w:rPr>
        <w:t>绿化</w:t>
      </w:r>
      <w:r>
        <w:rPr>
          <w:rFonts w:hint="eastAsia" w:ascii="华文中宋" w:hAnsi="华文中宋" w:eastAsia="华文中宋" w:cs="华文中宋"/>
          <w:b w:val="0"/>
          <w:bCs w:val="0"/>
          <w:sz w:val="32"/>
          <w:szCs w:val="32"/>
        </w:rPr>
        <w:t>优质工程申报表（管养类）</w:t>
      </w:r>
    </w:p>
    <w:p w14:paraId="19BD9CB4">
      <w:pPr>
        <w:spacing w:line="480" w:lineRule="auto"/>
        <w:ind w:firstLine="1600" w:firstLineChars="500"/>
        <w:jc w:val="both"/>
        <w:rPr>
          <w:rFonts w:hint="eastAsia" w:ascii="华文中宋" w:hAnsi="华文中宋" w:eastAsia="华文中宋" w:cs="华文中宋"/>
          <w:b w:val="0"/>
          <w:bCs w:val="0"/>
          <w:sz w:val="32"/>
          <w:szCs w:val="32"/>
        </w:rPr>
      </w:pPr>
    </w:p>
    <w:tbl>
      <w:tblPr>
        <w:tblStyle w:val="2"/>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80"/>
        <w:gridCol w:w="1188"/>
        <w:gridCol w:w="1440"/>
        <w:gridCol w:w="300"/>
        <w:gridCol w:w="587"/>
        <w:gridCol w:w="145"/>
        <w:gridCol w:w="975"/>
        <w:gridCol w:w="2250"/>
      </w:tblGrid>
      <w:tr w14:paraId="05850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0654A664">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工程项目全称</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5DABCE3E">
            <w:pPr>
              <w:rPr>
                <w:rFonts w:hint="eastAsia" w:asciiTheme="minorEastAsia" w:hAnsiTheme="minorEastAsia" w:eastAsiaTheme="minorEastAsia" w:cstheme="minorEastAsia"/>
                <w:sz w:val="24"/>
                <w:szCs w:val="24"/>
              </w:rPr>
            </w:pPr>
          </w:p>
        </w:tc>
      </w:tr>
      <w:tr w14:paraId="6A544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5612C5E1">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工程项目地址</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6A00F37C">
            <w:pPr>
              <w:rPr>
                <w:rFonts w:hint="eastAsia" w:asciiTheme="minorEastAsia" w:hAnsiTheme="minorEastAsia" w:eastAsiaTheme="minorEastAsia" w:cstheme="minorEastAsia"/>
                <w:sz w:val="24"/>
                <w:szCs w:val="24"/>
              </w:rPr>
            </w:pPr>
          </w:p>
        </w:tc>
      </w:tr>
      <w:tr w14:paraId="595FA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4ED22F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绿地类型</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6C8200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公园□ 居住□ 道路□ 广场□ 附属□ 景区□ 其他□</w:t>
            </w:r>
          </w:p>
        </w:tc>
      </w:tr>
      <w:tr w14:paraId="34188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44B997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工程规模</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03B84739">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占</w:t>
            </w:r>
            <w:r>
              <w:rPr>
                <w:rFonts w:hint="eastAsia" w:asciiTheme="minorEastAsia" w:hAnsiTheme="minorEastAsia" w:eastAsiaTheme="minorEastAsia" w:cstheme="minorEastAsia"/>
                <w:sz w:val="24"/>
                <w:szCs w:val="24"/>
              </w:rPr>
              <w:t xml:space="preserve">地面积             </w:t>
            </w:r>
            <w:r>
              <w:rPr>
                <w:rFonts w:hint="eastAsia" w:asciiTheme="minorEastAsia" w:hAnsiTheme="minorEastAsia" w:cstheme="minorEastAsia"/>
                <w:sz w:val="24"/>
                <w:szCs w:val="24"/>
                <w:lang w:val="en-US" w:eastAsia="zh-CN"/>
              </w:rPr>
              <w:t>平方米</w:t>
            </w:r>
          </w:p>
        </w:tc>
        <w:tc>
          <w:tcPr>
            <w:tcW w:w="3370" w:type="dxa"/>
            <w:gridSpan w:val="3"/>
            <w:tcBorders>
              <w:top w:val="single" w:color="auto" w:sz="4" w:space="0"/>
              <w:left w:val="single" w:color="auto" w:sz="4" w:space="0"/>
              <w:bottom w:val="single" w:color="auto" w:sz="4" w:space="0"/>
              <w:right w:val="single" w:color="auto" w:sz="4" w:space="0"/>
            </w:tcBorders>
            <w:vAlign w:val="center"/>
          </w:tcPr>
          <w:p w14:paraId="096758FA">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工程长度             米</w:t>
            </w:r>
          </w:p>
        </w:tc>
      </w:tr>
      <w:tr w14:paraId="79E5A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4B8460D7">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养护合同金额</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32C877A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万元</w:t>
            </w:r>
            <w:r>
              <w:rPr>
                <w:rFonts w:hint="eastAsia" w:asciiTheme="minorEastAsia" w:hAnsiTheme="minorEastAsia" w:cstheme="minorEastAsia"/>
                <w:sz w:val="24"/>
                <w:szCs w:val="24"/>
                <w:lang w:eastAsia="zh-CN"/>
              </w:rPr>
              <w:t>）</w:t>
            </w:r>
          </w:p>
        </w:tc>
      </w:tr>
      <w:tr w14:paraId="72DF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6CB6AEA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养护起止时间</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34B2D644">
            <w:pPr>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cstheme="minorEastAsia"/>
                <w:sz w:val="24"/>
                <w:szCs w:val="24"/>
              </w:rPr>
              <w:t>年至       年</w:t>
            </w:r>
          </w:p>
        </w:tc>
      </w:tr>
      <w:tr w14:paraId="49A01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2FE0671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业主单位</w:t>
            </w:r>
          </w:p>
        </w:tc>
        <w:tc>
          <w:tcPr>
            <w:tcW w:w="6885" w:type="dxa"/>
            <w:gridSpan w:val="7"/>
            <w:tcBorders>
              <w:top w:val="single" w:color="auto" w:sz="4" w:space="0"/>
              <w:left w:val="single" w:color="auto" w:sz="4" w:space="0"/>
              <w:bottom w:val="single" w:color="auto" w:sz="4" w:space="0"/>
              <w:right w:val="single" w:color="auto" w:sz="4" w:space="0"/>
            </w:tcBorders>
            <w:vAlign w:val="center"/>
          </w:tcPr>
          <w:p w14:paraId="01A626A2">
            <w:pPr>
              <w:jc w:val="center"/>
              <w:rPr>
                <w:rFonts w:hint="eastAsia" w:asciiTheme="minorEastAsia" w:hAnsiTheme="minorEastAsia" w:eastAsiaTheme="minorEastAsia" w:cstheme="minorEastAsia"/>
                <w:sz w:val="24"/>
                <w:szCs w:val="24"/>
              </w:rPr>
            </w:pPr>
          </w:p>
        </w:tc>
      </w:tr>
      <w:tr w14:paraId="6718F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1"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1A695CB7">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工程概况、施工过程、质量管理等基本情况介绍（附页800字以上）</w:t>
            </w:r>
          </w:p>
          <w:p w14:paraId="753C293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138ADE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13B78F0A">
            <w:pPr>
              <w:jc w:val="center"/>
              <w:rPr>
                <w:rFonts w:hint="eastAsia" w:asciiTheme="minorEastAsia" w:hAnsiTheme="minorEastAsia" w:eastAsiaTheme="minorEastAsia" w:cstheme="minorEastAsia"/>
                <w:sz w:val="24"/>
                <w:szCs w:val="24"/>
                <w:lang w:val="en-US" w:eastAsia="zh-CN"/>
              </w:rPr>
            </w:pPr>
          </w:p>
          <w:p w14:paraId="6C622AC0">
            <w:pPr>
              <w:jc w:val="center"/>
              <w:rPr>
                <w:rFonts w:hint="eastAsia" w:asciiTheme="minorEastAsia" w:hAnsiTheme="minorEastAsia" w:eastAsiaTheme="minorEastAsia" w:cstheme="minorEastAsia"/>
                <w:sz w:val="24"/>
                <w:szCs w:val="24"/>
                <w:lang w:val="en-US" w:eastAsia="zh-CN"/>
              </w:rPr>
            </w:pPr>
          </w:p>
          <w:p w14:paraId="39A69EE3">
            <w:pPr>
              <w:jc w:val="center"/>
              <w:rPr>
                <w:rFonts w:hint="eastAsia" w:asciiTheme="minorEastAsia" w:hAnsiTheme="minorEastAsia" w:eastAsiaTheme="minorEastAsia" w:cstheme="minorEastAsia"/>
                <w:sz w:val="24"/>
                <w:szCs w:val="24"/>
                <w:lang w:val="en-US" w:eastAsia="zh-CN"/>
              </w:rPr>
            </w:pPr>
          </w:p>
          <w:p w14:paraId="12480A37">
            <w:pPr>
              <w:jc w:val="center"/>
              <w:rPr>
                <w:rFonts w:hint="eastAsia" w:asciiTheme="minorEastAsia" w:hAnsiTheme="minorEastAsia" w:eastAsiaTheme="minorEastAsia" w:cstheme="minorEastAsia"/>
                <w:sz w:val="24"/>
                <w:szCs w:val="24"/>
                <w:lang w:val="en-US" w:eastAsia="zh-CN"/>
              </w:rPr>
            </w:pPr>
          </w:p>
          <w:p w14:paraId="619BF808">
            <w:pPr>
              <w:jc w:val="center"/>
              <w:rPr>
                <w:rFonts w:hint="eastAsia" w:asciiTheme="minorEastAsia" w:hAnsiTheme="minorEastAsia" w:eastAsiaTheme="minorEastAsia" w:cstheme="minorEastAsia"/>
                <w:sz w:val="24"/>
                <w:szCs w:val="24"/>
                <w:lang w:val="en-US" w:eastAsia="zh-CN"/>
              </w:rPr>
            </w:pPr>
          </w:p>
          <w:p w14:paraId="709FC873">
            <w:pPr>
              <w:jc w:val="center"/>
              <w:rPr>
                <w:rFonts w:hint="eastAsia" w:asciiTheme="minorEastAsia" w:hAnsiTheme="minorEastAsia" w:eastAsiaTheme="minorEastAsia" w:cstheme="minorEastAsia"/>
                <w:sz w:val="24"/>
                <w:szCs w:val="24"/>
                <w:lang w:val="en-US" w:eastAsia="zh-CN"/>
              </w:rPr>
            </w:pPr>
          </w:p>
          <w:p w14:paraId="3D6F8EBD">
            <w:pPr>
              <w:jc w:val="center"/>
              <w:rPr>
                <w:rFonts w:hint="eastAsia" w:asciiTheme="minorEastAsia" w:hAnsiTheme="minorEastAsia" w:eastAsiaTheme="minorEastAsia" w:cstheme="minorEastAsia"/>
                <w:sz w:val="24"/>
                <w:szCs w:val="24"/>
                <w:lang w:val="en-US" w:eastAsia="zh-CN"/>
              </w:rPr>
            </w:pPr>
          </w:p>
          <w:p w14:paraId="61D50C28">
            <w:pPr>
              <w:jc w:val="center"/>
              <w:rPr>
                <w:rFonts w:hint="eastAsia" w:asciiTheme="minorEastAsia" w:hAnsiTheme="minorEastAsia" w:eastAsiaTheme="minorEastAsia" w:cstheme="minorEastAsia"/>
                <w:sz w:val="24"/>
                <w:szCs w:val="24"/>
                <w:lang w:val="en-US" w:eastAsia="zh-CN"/>
              </w:rPr>
            </w:pPr>
          </w:p>
          <w:p w14:paraId="6CFF8202">
            <w:pPr>
              <w:jc w:val="center"/>
              <w:rPr>
                <w:rFonts w:hint="eastAsia" w:asciiTheme="minorEastAsia" w:hAnsiTheme="minorEastAsia" w:eastAsiaTheme="minorEastAsia" w:cstheme="minorEastAsia"/>
                <w:sz w:val="24"/>
                <w:szCs w:val="24"/>
                <w:lang w:val="en-US" w:eastAsia="zh-CN"/>
              </w:rPr>
            </w:pPr>
          </w:p>
          <w:p w14:paraId="47FCEC1D">
            <w:pPr>
              <w:jc w:val="both"/>
              <w:rPr>
                <w:rFonts w:hint="eastAsia" w:asciiTheme="minorEastAsia" w:hAnsiTheme="minorEastAsia" w:eastAsiaTheme="minorEastAsia" w:cstheme="minorEastAsia"/>
                <w:sz w:val="24"/>
                <w:szCs w:val="24"/>
                <w:lang w:val="en-US" w:eastAsia="zh-CN"/>
              </w:rPr>
            </w:pPr>
          </w:p>
          <w:p w14:paraId="7C4822C2">
            <w:pPr>
              <w:jc w:val="center"/>
              <w:rPr>
                <w:rFonts w:hint="eastAsia" w:asciiTheme="minorEastAsia" w:hAnsiTheme="minorEastAsia" w:eastAsiaTheme="minorEastAsia" w:cstheme="minorEastAsia"/>
                <w:sz w:val="24"/>
                <w:szCs w:val="24"/>
                <w:lang w:val="en-US" w:eastAsia="zh-CN"/>
              </w:rPr>
            </w:pPr>
          </w:p>
          <w:p w14:paraId="69784855">
            <w:pPr>
              <w:jc w:val="center"/>
              <w:rPr>
                <w:rFonts w:hint="eastAsia" w:asciiTheme="minorEastAsia" w:hAnsiTheme="minorEastAsia" w:eastAsiaTheme="minorEastAsia" w:cstheme="minorEastAsia"/>
                <w:sz w:val="24"/>
                <w:szCs w:val="24"/>
                <w:lang w:val="en-US" w:eastAsia="zh-CN"/>
              </w:rPr>
            </w:pPr>
          </w:p>
          <w:p w14:paraId="139F6D89">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企业名称：（盖章）</w:t>
            </w:r>
          </w:p>
          <w:p w14:paraId="04D0662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CA2EA08">
            <w:pPr>
              <w:jc w:val="center"/>
              <w:rPr>
                <w:rFonts w:hint="eastAsia" w:asciiTheme="minorEastAsia" w:hAnsiTheme="minorEastAsia" w:eastAsiaTheme="minorEastAsia" w:cstheme="minorEastAsia"/>
                <w:sz w:val="24"/>
                <w:szCs w:val="24"/>
              </w:rPr>
            </w:pPr>
          </w:p>
          <w:p w14:paraId="2D5095FA">
            <w:pPr>
              <w:jc w:val="center"/>
              <w:rPr>
                <w:rFonts w:hint="eastAsia" w:asciiTheme="minorEastAsia" w:hAnsiTheme="minorEastAsia" w:cstheme="minorEastAsia"/>
                <w:sz w:val="24"/>
                <w:szCs w:val="24"/>
                <w:lang w:val="en-US" w:eastAsia="zh-CN"/>
              </w:rPr>
            </w:pPr>
          </w:p>
          <w:p w14:paraId="710FB4F8">
            <w:pPr>
              <w:jc w:val="center"/>
              <w:rPr>
                <w:rFonts w:hint="eastAsia" w:asciiTheme="minorEastAsia" w:hAnsiTheme="minorEastAsia" w:cstheme="minorEastAsia"/>
                <w:sz w:val="24"/>
                <w:szCs w:val="24"/>
                <w:lang w:val="en-US" w:eastAsia="zh-CN"/>
              </w:rPr>
            </w:pPr>
          </w:p>
          <w:p w14:paraId="297DAA2D">
            <w:pPr>
              <w:jc w:val="center"/>
              <w:rPr>
                <w:rFonts w:hint="eastAsia" w:asciiTheme="minorEastAsia" w:hAnsiTheme="minorEastAsia" w:cstheme="minorEastAsia"/>
                <w:sz w:val="24"/>
                <w:szCs w:val="24"/>
                <w:lang w:val="en-US" w:eastAsia="zh-CN"/>
              </w:rPr>
            </w:pPr>
          </w:p>
          <w:p w14:paraId="35038EA4">
            <w:pPr>
              <w:jc w:val="center"/>
              <w:rPr>
                <w:rFonts w:hint="eastAsia" w:asciiTheme="minorEastAsia" w:hAnsiTheme="minorEastAsia" w:cstheme="minorEastAsia"/>
                <w:sz w:val="24"/>
                <w:szCs w:val="24"/>
                <w:lang w:val="en-US" w:eastAsia="zh-CN"/>
              </w:rPr>
            </w:pPr>
          </w:p>
          <w:p w14:paraId="7ECA4A87">
            <w:pPr>
              <w:jc w:val="center"/>
              <w:rPr>
                <w:rFonts w:hint="eastAsia" w:asciiTheme="minorEastAsia" w:hAnsiTheme="minorEastAsia" w:cstheme="minorEastAsia"/>
                <w:sz w:val="24"/>
                <w:szCs w:val="24"/>
                <w:lang w:val="en-US" w:eastAsia="zh-CN"/>
              </w:rPr>
            </w:pPr>
          </w:p>
          <w:p w14:paraId="5AEC3631">
            <w:pPr>
              <w:jc w:val="center"/>
              <w:rPr>
                <w:rFonts w:hint="eastAsia" w:asciiTheme="minorEastAsia" w:hAnsiTheme="minorEastAsia" w:cstheme="minorEastAsia"/>
                <w:sz w:val="24"/>
                <w:szCs w:val="24"/>
                <w:lang w:val="en-US" w:eastAsia="zh-CN"/>
              </w:rPr>
            </w:pPr>
          </w:p>
          <w:p w14:paraId="67B333C8">
            <w:pPr>
              <w:jc w:val="center"/>
              <w:rPr>
                <w:rFonts w:hint="eastAsia" w:asciiTheme="minorEastAsia" w:hAnsiTheme="minorEastAsia" w:cstheme="minorEastAsia"/>
                <w:sz w:val="24"/>
                <w:szCs w:val="24"/>
                <w:lang w:val="en-US" w:eastAsia="zh-CN"/>
              </w:rPr>
            </w:pPr>
          </w:p>
          <w:p w14:paraId="0A8DA94A">
            <w:pPr>
              <w:jc w:val="center"/>
              <w:rPr>
                <w:rFonts w:hint="eastAsia" w:asciiTheme="minorEastAsia" w:hAnsiTheme="minorEastAsia" w:cstheme="minorEastAsia"/>
                <w:sz w:val="24"/>
                <w:szCs w:val="24"/>
                <w:lang w:val="en-US" w:eastAsia="zh-CN"/>
              </w:rPr>
            </w:pPr>
          </w:p>
          <w:p w14:paraId="6385695C">
            <w:pPr>
              <w:jc w:val="center"/>
              <w:rPr>
                <w:rFonts w:hint="eastAsia" w:asciiTheme="minorEastAsia" w:hAnsiTheme="minorEastAsia" w:cstheme="minorEastAsia"/>
                <w:sz w:val="24"/>
                <w:szCs w:val="24"/>
                <w:lang w:val="en-US" w:eastAsia="zh-CN"/>
              </w:rPr>
            </w:pPr>
          </w:p>
          <w:p w14:paraId="43845F07">
            <w:pPr>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tc>
      </w:tr>
      <w:tr w14:paraId="08D70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1A159FF5">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项目获奖情况</w:t>
            </w:r>
          </w:p>
        </w:tc>
      </w:tr>
      <w:tr w14:paraId="34AD0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0C242D74">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项目名称</w:t>
            </w: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3FC2E4D1">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获奖时间</w:t>
            </w: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6BD0B752">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奖项名称</w:t>
            </w:r>
          </w:p>
        </w:tc>
        <w:tc>
          <w:tcPr>
            <w:tcW w:w="2250" w:type="dxa"/>
            <w:tcBorders>
              <w:top w:val="single" w:color="auto" w:sz="4" w:space="0"/>
              <w:left w:val="single" w:color="auto" w:sz="4" w:space="0"/>
              <w:bottom w:val="single" w:color="auto" w:sz="4" w:space="0"/>
              <w:right w:val="single" w:color="auto" w:sz="4" w:space="0"/>
            </w:tcBorders>
            <w:vAlign w:val="center"/>
          </w:tcPr>
          <w:p w14:paraId="41F15409">
            <w:pPr>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授奖部门</w:t>
            </w:r>
          </w:p>
        </w:tc>
      </w:tr>
      <w:tr w14:paraId="7F7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4DC0D94F">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2F262904">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4404800F">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162C4C10">
            <w:pPr>
              <w:jc w:val="both"/>
              <w:rPr>
                <w:rFonts w:hint="default" w:asciiTheme="minorEastAsia" w:hAnsiTheme="minorEastAsia" w:cstheme="minorEastAsia"/>
                <w:sz w:val="24"/>
                <w:szCs w:val="24"/>
                <w:lang w:val="en-US" w:eastAsia="zh-CN"/>
              </w:rPr>
            </w:pPr>
          </w:p>
        </w:tc>
      </w:tr>
      <w:tr w14:paraId="1EC3E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303" w:type="dxa"/>
            <w:gridSpan w:val="3"/>
            <w:tcBorders>
              <w:top w:val="single" w:color="auto" w:sz="4" w:space="0"/>
              <w:left w:val="single" w:color="auto" w:sz="4" w:space="0"/>
              <w:bottom w:val="single" w:color="auto" w:sz="4" w:space="0"/>
              <w:right w:val="single" w:color="auto" w:sz="4" w:space="0"/>
            </w:tcBorders>
            <w:vAlign w:val="center"/>
          </w:tcPr>
          <w:p w14:paraId="27783CEF">
            <w:pPr>
              <w:jc w:val="both"/>
              <w:rPr>
                <w:rFonts w:hint="default" w:asciiTheme="minorEastAsia" w:hAnsiTheme="minorEastAsia" w:cstheme="minorEastAsia"/>
                <w:sz w:val="24"/>
                <w:szCs w:val="24"/>
                <w:lang w:val="en-US" w:eastAsia="zh-CN"/>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49336686">
            <w:pPr>
              <w:jc w:val="both"/>
              <w:rPr>
                <w:rFonts w:hint="default" w:asciiTheme="minorEastAsia" w:hAnsiTheme="minorEastAsia" w:cstheme="minorEastAsia"/>
                <w:sz w:val="24"/>
                <w:szCs w:val="24"/>
                <w:lang w:val="en-US" w:eastAsia="zh-CN"/>
              </w:rPr>
            </w:pPr>
          </w:p>
        </w:tc>
        <w:tc>
          <w:tcPr>
            <w:tcW w:w="1707" w:type="dxa"/>
            <w:gridSpan w:val="3"/>
            <w:tcBorders>
              <w:top w:val="single" w:color="auto" w:sz="4" w:space="0"/>
              <w:left w:val="single" w:color="auto" w:sz="4" w:space="0"/>
              <w:bottom w:val="single" w:color="auto" w:sz="4" w:space="0"/>
              <w:right w:val="single" w:color="auto" w:sz="4" w:space="0"/>
            </w:tcBorders>
            <w:vAlign w:val="center"/>
          </w:tcPr>
          <w:p w14:paraId="56CBBCB0">
            <w:pPr>
              <w:jc w:val="both"/>
              <w:rPr>
                <w:rFonts w:hint="default" w:asciiTheme="minorEastAsia" w:hAnsiTheme="minorEastAsia" w:cstheme="minorEastAsia"/>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104E7A62">
            <w:pPr>
              <w:jc w:val="both"/>
              <w:rPr>
                <w:rFonts w:hint="default" w:asciiTheme="minorEastAsia" w:hAnsiTheme="minorEastAsia" w:cstheme="minorEastAsia"/>
                <w:sz w:val="24"/>
                <w:szCs w:val="24"/>
                <w:lang w:val="en-US" w:eastAsia="zh-CN"/>
              </w:rPr>
            </w:pPr>
          </w:p>
        </w:tc>
      </w:tr>
      <w:tr w14:paraId="6E806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000" w:type="dxa"/>
            <w:gridSpan w:val="9"/>
            <w:tcBorders>
              <w:top w:val="single" w:color="auto" w:sz="4" w:space="0"/>
              <w:left w:val="single" w:color="auto" w:sz="4" w:space="0"/>
              <w:bottom w:val="single" w:color="auto" w:sz="4" w:space="0"/>
              <w:right w:val="single" w:color="auto" w:sz="4" w:space="0"/>
            </w:tcBorders>
            <w:vAlign w:val="center"/>
          </w:tcPr>
          <w:p w14:paraId="1988FA68">
            <w:pPr>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主要参与完成人情况（不超过5人）</w:t>
            </w:r>
          </w:p>
        </w:tc>
      </w:tr>
      <w:tr w14:paraId="1F5AE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C71DC3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排序</w:t>
            </w:r>
          </w:p>
        </w:tc>
        <w:tc>
          <w:tcPr>
            <w:tcW w:w="1380" w:type="dxa"/>
            <w:tcBorders>
              <w:top w:val="single" w:color="auto" w:sz="4" w:space="0"/>
              <w:left w:val="single" w:color="auto" w:sz="4" w:space="0"/>
              <w:bottom w:val="single" w:color="auto" w:sz="4" w:space="0"/>
              <w:right w:val="single" w:color="auto" w:sz="4" w:space="0"/>
            </w:tcBorders>
            <w:vAlign w:val="center"/>
          </w:tcPr>
          <w:p w14:paraId="58F0A4E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姓名</w:t>
            </w: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271C7E6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单位名称</w:t>
            </w: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0B93F94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专业</w:t>
            </w:r>
          </w:p>
        </w:tc>
        <w:tc>
          <w:tcPr>
            <w:tcW w:w="975" w:type="dxa"/>
            <w:tcBorders>
              <w:top w:val="single" w:color="auto" w:sz="4" w:space="0"/>
              <w:left w:val="single" w:color="auto" w:sz="4" w:space="0"/>
              <w:bottom w:val="single" w:color="auto" w:sz="4" w:space="0"/>
              <w:right w:val="single" w:color="auto" w:sz="4" w:space="0"/>
            </w:tcBorders>
            <w:vAlign w:val="center"/>
          </w:tcPr>
          <w:p w14:paraId="39E41B6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学历</w:t>
            </w:r>
          </w:p>
        </w:tc>
        <w:tc>
          <w:tcPr>
            <w:tcW w:w="2250" w:type="dxa"/>
            <w:tcBorders>
              <w:top w:val="single" w:color="auto" w:sz="4" w:space="0"/>
              <w:left w:val="single" w:color="auto" w:sz="4" w:space="0"/>
              <w:bottom w:val="single" w:color="auto" w:sz="4" w:space="0"/>
              <w:right w:val="single" w:color="auto" w:sz="4" w:space="0"/>
            </w:tcBorders>
            <w:vAlign w:val="center"/>
          </w:tcPr>
          <w:p w14:paraId="2DF18E0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职务/职称</w:t>
            </w:r>
          </w:p>
        </w:tc>
      </w:tr>
      <w:tr w14:paraId="4A435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2B7E9C5">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638D15D9">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27AFF7AA">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7E73442C">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5212E2F5">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01C3C4E0">
            <w:pPr>
              <w:jc w:val="center"/>
              <w:rPr>
                <w:rFonts w:hint="eastAsia" w:asciiTheme="minorEastAsia" w:hAnsiTheme="minorEastAsia" w:eastAsiaTheme="minorEastAsia" w:cstheme="minorEastAsia"/>
                <w:sz w:val="24"/>
                <w:szCs w:val="24"/>
              </w:rPr>
            </w:pPr>
          </w:p>
        </w:tc>
      </w:tr>
      <w:tr w14:paraId="61993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58D8F2C8">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CA5DD58">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4575B40C">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182F245E">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6D69778">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54372795">
            <w:pPr>
              <w:jc w:val="center"/>
              <w:rPr>
                <w:rFonts w:hint="eastAsia" w:asciiTheme="minorEastAsia" w:hAnsiTheme="minorEastAsia" w:eastAsiaTheme="minorEastAsia" w:cstheme="minorEastAsia"/>
                <w:sz w:val="24"/>
                <w:szCs w:val="24"/>
              </w:rPr>
            </w:pPr>
          </w:p>
        </w:tc>
      </w:tr>
      <w:tr w14:paraId="755AC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327363CB">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6D00E603">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59EA28FC">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56B80520">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06F29B43">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31F1F53">
            <w:pPr>
              <w:jc w:val="center"/>
              <w:rPr>
                <w:rFonts w:hint="eastAsia" w:asciiTheme="minorEastAsia" w:hAnsiTheme="minorEastAsia" w:eastAsiaTheme="minorEastAsia" w:cstheme="minorEastAsia"/>
                <w:sz w:val="24"/>
                <w:szCs w:val="24"/>
              </w:rPr>
            </w:pPr>
          </w:p>
        </w:tc>
      </w:tr>
      <w:tr w14:paraId="1EACA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5DA95A3E">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37ADC6CF">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7FE25D03">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56D7B5FE">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64D1D56F">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2F88762">
            <w:pPr>
              <w:jc w:val="center"/>
              <w:rPr>
                <w:rFonts w:hint="eastAsia" w:asciiTheme="minorEastAsia" w:hAnsiTheme="minorEastAsia" w:eastAsiaTheme="minorEastAsia" w:cstheme="minorEastAsia"/>
                <w:sz w:val="24"/>
                <w:szCs w:val="24"/>
              </w:rPr>
            </w:pPr>
          </w:p>
        </w:tc>
      </w:tr>
      <w:tr w14:paraId="43909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tcBorders>
              <w:top w:val="single" w:color="auto" w:sz="4" w:space="0"/>
              <w:left w:val="single" w:color="auto" w:sz="4" w:space="0"/>
              <w:bottom w:val="single" w:color="auto" w:sz="4" w:space="0"/>
              <w:right w:val="single" w:color="auto" w:sz="4" w:space="0"/>
            </w:tcBorders>
            <w:vAlign w:val="center"/>
          </w:tcPr>
          <w:p w14:paraId="1B780066">
            <w:pPr>
              <w:jc w:val="center"/>
              <w:rPr>
                <w:rFonts w:hint="eastAsia" w:asciiTheme="minorEastAsia" w:hAnsiTheme="minorEastAsia" w:eastAsiaTheme="minorEastAsia" w:cstheme="minorEastAsia"/>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4E017EB">
            <w:pPr>
              <w:jc w:val="center"/>
              <w:rPr>
                <w:rFonts w:hint="eastAsia" w:asciiTheme="minorEastAsia" w:hAnsiTheme="minorEastAsia" w:eastAsiaTheme="minorEastAsia" w:cstheme="minorEastAsia"/>
                <w:sz w:val="24"/>
                <w:szCs w:val="24"/>
              </w:rPr>
            </w:pP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5601002E">
            <w:pPr>
              <w:jc w:val="center"/>
              <w:rPr>
                <w:rFonts w:hint="eastAsia" w:asciiTheme="minorEastAsia" w:hAnsiTheme="minorEastAsia" w:eastAsiaTheme="minorEastAsia" w:cstheme="minorEastAsia"/>
                <w:sz w:val="24"/>
                <w:szCs w:val="24"/>
              </w:rPr>
            </w:pPr>
          </w:p>
        </w:tc>
        <w:tc>
          <w:tcPr>
            <w:tcW w:w="1032" w:type="dxa"/>
            <w:gridSpan w:val="3"/>
            <w:tcBorders>
              <w:top w:val="single" w:color="auto" w:sz="4" w:space="0"/>
              <w:left w:val="single" w:color="auto" w:sz="4" w:space="0"/>
              <w:bottom w:val="single" w:color="auto" w:sz="4" w:space="0"/>
              <w:right w:val="single" w:color="auto" w:sz="4" w:space="0"/>
            </w:tcBorders>
            <w:vAlign w:val="center"/>
          </w:tcPr>
          <w:p w14:paraId="64EA16E1">
            <w:pPr>
              <w:jc w:val="center"/>
              <w:rPr>
                <w:rFonts w:hint="eastAsia" w:asciiTheme="minorEastAsia" w:hAnsiTheme="minorEastAsia" w:eastAsiaTheme="minorEastAsia" w:cstheme="minorEastAsia"/>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14:paraId="3C89C665">
            <w:pPr>
              <w:jc w:val="center"/>
              <w:rPr>
                <w:rFonts w:hint="eastAsia" w:asciiTheme="minorEastAsia" w:hAnsiTheme="minorEastAsia" w:eastAsiaTheme="minorEastAsia" w:cstheme="minorEastAsia"/>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14:paraId="73261CD8">
            <w:pPr>
              <w:jc w:val="center"/>
              <w:rPr>
                <w:rFonts w:hint="eastAsia" w:asciiTheme="minorEastAsia" w:hAnsiTheme="minorEastAsia" w:eastAsiaTheme="minorEastAsia" w:cstheme="minorEastAsia"/>
                <w:sz w:val="24"/>
                <w:szCs w:val="24"/>
              </w:rPr>
            </w:pPr>
          </w:p>
        </w:tc>
      </w:tr>
      <w:tr w14:paraId="4A867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14:paraId="79C2E285">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p w14:paraId="4DA4772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138D8F19">
            <w:pPr>
              <w:jc w:val="center"/>
              <w:rPr>
                <w:rFonts w:hint="eastAsia" w:asciiTheme="minorEastAsia" w:hAnsiTheme="minorEastAsia" w:eastAsiaTheme="minorEastAsia" w:cstheme="minorEastAsia"/>
                <w:sz w:val="24"/>
                <w:szCs w:val="24"/>
              </w:rPr>
            </w:pPr>
          </w:p>
          <w:p w14:paraId="7F3504D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628" w:type="dxa"/>
            <w:gridSpan w:val="2"/>
            <w:tcBorders>
              <w:top w:val="single" w:color="auto" w:sz="4" w:space="0"/>
              <w:left w:val="single" w:color="auto" w:sz="4" w:space="0"/>
              <w:bottom w:val="single" w:color="auto" w:sz="4" w:space="0"/>
              <w:right w:val="single" w:color="auto" w:sz="4" w:space="0"/>
            </w:tcBorders>
            <w:vAlign w:val="center"/>
          </w:tcPr>
          <w:p w14:paraId="61EAE5C6">
            <w:pPr>
              <w:jc w:val="center"/>
              <w:rPr>
                <w:rFonts w:hint="eastAsia" w:asciiTheme="minorEastAsia" w:hAnsiTheme="minorEastAsia" w:eastAsiaTheme="minorEastAsia" w:cstheme="minorEastAsia"/>
                <w:sz w:val="24"/>
                <w:szCs w:val="24"/>
              </w:rPr>
            </w:pPr>
          </w:p>
        </w:tc>
        <w:tc>
          <w:tcPr>
            <w:tcW w:w="2007" w:type="dxa"/>
            <w:gridSpan w:val="4"/>
            <w:tcBorders>
              <w:top w:val="single" w:color="auto" w:sz="4" w:space="0"/>
              <w:left w:val="single" w:color="auto" w:sz="4" w:space="0"/>
              <w:bottom w:val="single" w:color="auto" w:sz="4" w:space="0"/>
              <w:right w:val="single" w:color="auto" w:sz="4" w:space="0"/>
            </w:tcBorders>
            <w:vAlign w:val="center"/>
          </w:tcPr>
          <w:p w14:paraId="7B69A3A2">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企业负责人：</w:t>
            </w:r>
          </w:p>
          <w:p w14:paraId="0A6D29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w:t>
            </w:r>
          </w:p>
          <w:p w14:paraId="0C08B1F8">
            <w:pPr>
              <w:jc w:val="center"/>
              <w:rPr>
                <w:rFonts w:hint="eastAsia" w:asciiTheme="minorEastAsia" w:hAnsiTheme="minorEastAsia" w:eastAsiaTheme="minorEastAsia" w:cstheme="minorEastAsia"/>
                <w:sz w:val="24"/>
                <w:szCs w:val="24"/>
              </w:rPr>
            </w:pPr>
          </w:p>
          <w:p w14:paraId="490640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2250" w:type="dxa"/>
            <w:tcBorders>
              <w:top w:val="single" w:color="auto" w:sz="4" w:space="0"/>
              <w:left w:val="single" w:color="auto" w:sz="4" w:space="0"/>
              <w:bottom w:val="single" w:color="auto" w:sz="4" w:space="0"/>
              <w:right w:val="single" w:color="auto" w:sz="4" w:space="0"/>
            </w:tcBorders>
            <w:vAlign w:val="center"/>
          </w:tcPr>
          <w:p w14:paraId="05951387">
            <w:pPr>
              <w:jc w:val="center"/>
              <w:rPr>
                <w:rFonts w:hint="eastAsia" w:asciiTheme="minorEastAsia" w:hAnsiTheme="minorEastAsia" w:eastAsiaTheme="minorEastAsia" w:cstheme="minorEastAsia"/>
                <w:sz w:val="24"/>
                <w:szCs w:val="24"/>
              </w:rPr>
            </w:pPr>
          </w:p>
        </w:tc>
      </w:tr>
    </w:tbl>
    <w:p w14:paraId="7D28BD1E">
      <w:pPr>
        <w:spacing w:line="450" w:lineRule="atLeast"/>
        <w:ind w:firstLine="480" w:firstLineChars="200"/>
        <w:rPr>
          <w:rFonts w:hint="eastAsia" w:ascii="华文中宋" w:hAnsi="华文中宋" w:eastAsia="华文中宋" w:cs="华文中宋"/>
          <w:b w:val="0"/>
          <w:bCs w:val="0"/>
          <w:sz w:val="32"/>
          <w:szCs w:val="32"/>
        </w:rPr>
      </w:pPr>
      <w:r>
        <w:rPr>
          <w:rFonts w:hint="eastAsia" w:asciiTheme="minorEastAsia" w:hAnsiTheme="minorEastAsia" w:cstheme="minorEastAsia"/>
          <w:color w:val="000000"/>
          <w:sz w:val="24"/>
          <w:szCs w:val="24"/>
        </w:rPr>
        <w:t>填表工作人员姓名：          联系电话：</w:t>
      </w:r>
    </w:p>
    <w:p w14:paraId="0D4B9AA2">
      <w:pPr>
        <w:jc w:val="center"/>
        <w:rPr>
          <w:rFonts w:hint="eastAsia" w:ascii="华文中宋" w:hAnsi="华文中宋" w:eastAsia="华文中宋" w:cs="华文中宋"/>
          <w:b w:val="0"/>
          <w:bCs w:val="0"/>
          <w:sz w:val="32"/>
          <w:szCs w:val="32"/>
        </w:rPr>
      </w:pPr>
    </w:p>
    <w:p w14:paraId="6D9D84BB">
      <w:pPr>
        <w:jc w:val="center"/>
        <w:rPr>
          <w:rFonts w:hint="eastAsia" w:ascii="华文中宋" w:hAnsi="华文中宋" w:eastAsia="华文中宋" w:cs="华文中宋"/>
          <w:b w:val="0"/>
          <w:bCs w:val="0"/>
          <w:sz w:val="32"/>
          <w:szCs w:val="32"/>
        </w:rPr>
      </w:pPr>
    </w:p>
    <w:p w14:paraId="15DEC121">
      <w:pPr>
        <w:jc w:val="center"/>
        <w:rPr>
          <w:rFonts w:hint="eastAsia" w:ascii="华文中宋" w:hAnsi="华文中宋" w:eastAsia="华文中宋" w:cs="华文中宋"/>
          <w:b w:val="0"/>
          <w:bCs w:val="0"/>
          <w:sz w:val="32"/>
          <w:szCs w:val="32"/>
        </w:rPr>
      </w:pPr>
    </w:p>
    <w:p w14:paraId="195B4F48">
      <w:pPr>
        <w:jc w:val="center"/>
        <w:rPr>
          <w:rFonts w:hint="eastAsia" w:ascii="华文中宋" w:hAnsi="华文中宋" w:eastAsia="华文中宋" w:cs="华文中宋"/>
          <w:b w:val="0"/>
          <w:bCs w:val="0"/>
          <w:sz w:val="32"/>
          <w:szCs w:val="32"/>
        </w:rPr>
      </w:pPr>
    </w:p>
    <w:p w14:paraId="1008749E">
      <w:pPr>
        <w:jc w:val="center"/>
        <w:rPr>
          <w:rFonts w:hint="eastAsia" w:ascii="华文中宋" w:hAnsi="华文中宋" w:eastAsia="华文中宋" w:cs="华文中宋"/>
          <w:b w:val="0"/>
          <w:bCs w:val="0"/>
          <w:sz w:val="32"/>
          <w:szCs w:val="32"/>
        </w:rPr>
      </w:pPr>
    </w:p>
    <w:p w14:paraId="3BEFA259">
      <w:pPr>
        <w:jc w:val="center"/>
        <w:rPr>
          <w:rFonts w:hint="eastAsia" w:ascii="华文中宋" w:hAnsi="华文中宋" w:eastAsia="华文中宋" w:cs="华文中宋"/>
          <w:b w:val="0"/>
          <w:bCs w:val="0"/>
          <w:sz w:val="32"/>
          <w:szCs w:val="32"/>
        </w:rPr>
      </w:pPr>
    </w:p>
    <w:p w14:paraId="2121416A">
      <w:pPr>
        <w:jc w:val="center"/>
        <w:rPr>
          <w:rFonts w:hint="eastAsia" w:ascii="华文中宋" w:hAnsi="华文中宋" w:eastAsia="华文中宋" w:cs="华文中宋"/>
          <w:b w:val="0"/>
          <w:bCs w:val="0"/>
          <w:sz w:val="32"/>
          <w:szCs w:val="32"/>
        </w:rPr>
      </w:pPr>
    </w:p>
    <w:p w14:paraId="600542DF">
      <w:pPr>
        <w:jc w:val="center"/>
        <w:rPr>
          <w:rFonts w:hint="eastAsia" w:ascii="华文中宋" w:hAnsi="华文中宋" w:eastAsia="华文中宋" w:cs="华文中宋"/>
          <w:b w:val="0"/>
          <w:bCs w:val="0"/>
          <w:sz w:val="32"/>
          <w:szCs w:val="32"/>
        </w:rPr>
      </w:pPr>
    </w:p>
    <w:p w14:paraId="649046AB">
      <w:pPr>
        <w:jc w:val="center"/>
        <w:rPr>
          <w:rFonts w:hint="eastAsia" w:ascii="华文中宋" w:hAnsi="华文中宋" w:eastAsia="华文中宋" w:cs="华文中宋"/>
          <w:b w:val="0"/>
          <w:bCs w:val="0"/>
          <w:sz w:val="32"/>
          <w:szCs w:val="32"/>
        </w:rPr>
      </w:pPr>
      <w:r>
        <w:rPr>
          <w:rFonts w:hint="eastAsia" w:ascii="华文中宋" w:hAnsi="华文中宋" w:eastAsia="华文中宋" w:cs="华文中宋"/>
          <w:b w:val="0"/>
          <w:bCs w:val="0"/>
          <w:sz w:val="32"/>
          <w:szCs w:val="32"/>
        </w:rPr>
        <w:t>项目负责人基本情况表</w:t>
      </w:r>
    </w:p>
    <w:p w14:paraId="416FAC12">
      <w:pPr>
        <w:jc w:val="center"/>
        <w:rPr>
          <w:rFonts w:asciiTheme="minorEastAsia" w:hAnsiTheme="minorEastAsia" w:cstheme="minorEastAsia"/>
          <w:b/>
          <w:bCs/>
        </w:rPr>
      </w:pPr>
    </w:p>
    <w:tbl>
      <w:tblPr>
        <w:tblStyle w:val="3"/>
        <w:tblW w:w="9440"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47"/>
        <w:gridCol w:w="852"/>
        <w:gridCol w:w="571"/>
        <w:gridCol w:w="880"/>
        <w:gridCol w:w="810"/>
        <w:gridCol w:w="880"/>
        <w:gridCol w:w="780"/>
        <w:gridCol w:w="890"/>
        <w:gridCol w:w="1520"/>
      </w:tblGrid>
      <w:tr w14:paraId="55E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0" w:type="dxa"/>
            <w:vAlign w:val="center"/>
          </w:tcPr>
          <w:p w14:paraId="72A8086E">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姓名</w:t>
            </w:r>
          </w:p>
        </w:tc>
        <w:tc>
          <w:tcPr>
            <w:tcW w:w="1347" w:type="dxa"/>
            <w:vAlign w:val="center"/>
          </w:tcPr>
          <w:p w14:paraId="51E301DB">
            <w:pPr>
              <w:widowControl w:val="0"/>
              <w:jc w:val="center"/>
              <w:rPr>
                <w:rFonts w:asciiTheme="minorEastAsia" w:hAnsiTheme="minorEastAsia" w:cstheme="minorEastAsia"/>
                <w:b/>
                <w:bCs/>
                <w:sz w:val="30"/>
                <w:szCs w:val="30"/>
              </w:rPr>
            </w:pPr>
          </w:p>
        </w:tc>
        <w:tc>
          <w:tcPr>
            <w:tcW w:w="852" w:type="dxa"/>
            <w:vAlign w:val="center"/>
          </w:tcPr>
          <w:p w14:paraId="4D493210">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性别</w:t>
            </w:r>
          </w:p>
        </w:tc>
        <w:tc>
          <w:tcPr>
            <w:tcW w:w="571" w:type="dxa"/>
            <w:vAlign w:val="center"/>
          </w:tcPr>
          <w:p w14:paraId="4E2AECD6">
            <w:pPr>
              <w:widowControl w:val="0"/>
              <w:jc w:val="center"/>
              <w:rPr>
                <w:rFonts w:asciiTheme="minorEastAsia" w:hAnsiTheme="minorEastAsia" w:cstheme="minorEastAsia"/>
                <w:b/>
                <w:bCs/>
                <w:sz w:val="30"/>
                <w:szCs w:val="30"/>
              </w:rPr>
            </w:pPr>
          </w:p>
        </w:tc>
        <w:tc>
          <w:tcPr>
            <w:tcW w:w="880" w:type="dxa"/>
            <w:vAlign w:val="center"/>
          </w:tcPr>
          <w:p w14:paraId="44903313">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年龄</w:t>
            </w:r>
          </w:p>
        </w:tc>
        <w:tc>
          <w:tcPr>
            <w:tcW w:w="810" w:type="dxa"/>
            <w:vAlign w:val="center"/>
          </w:tcPr>
          <w:p w14:paraId="52B785A1">
            <w:pPr>
              <w:widowControl w:val="0"/>
              <w:jc w:val="center"/>
              <w:rPr>
                <w:rFonts w:asciiTheme="minorEastAsia" w:hAnsiTheme="minorEastAsia" w:cstheme="minorEastAsia"/>
                <w:b/>
                <w:bCs/>
                <w:sz w:val="30"/>
                <w:szCs w:val="30"/>
              </w:rPr>
            </w:pPr>
          </w:p>
        </w:tc>
        <w:tc>
          <w:tcPr>
            <w:tcW w:w="880" w:type="dxa"/>
            <w:vAlign w:val="center"/>
          </w:tcPr>
          <w:p w14:paraId="510B0C3A">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职称</w:t>
            </w:r>
          </w:p>
        </w:tc>
        <w:tc>
          <w:tcPr>
            <w:tcW w:w="780" w:type="dxa"/>
            <w:vAlign w:val="center"/>
          </w:tcPr>
          <w:p w14:paraId="5D9FEF43">
            <w:pPr>
              <w:widowControl w:val="0"/>
              <w:jc w:val="center"/>
              <w:rPr>
                <w:rFonts w:asciiTheme="minorEastAsia" w:hAnsiTheme="minorEastAsia" w:cstheme="minorEastAsia"/>
                <w:b/>
                <w:bCs/>
                <w:sz w:val="30"/>
                <w:szCs w:val="30"/>
              </w:rPr>
            </w:pPr>
          </w:p>
        </w:tc>
        <w:tc>
          <w:tcPr>
            <w:tcW w:w="890" w:type="dxa"/>
            <w:vAlign w:val="center"/>
          </w:tcPr>
          <w:p w14:paraId="1CC67682">
            <w:pPr>
              <w:widowControl w:val="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职务</w:t>
            </w:r>
          </w:p>
        </w:tc>
        <w:tc>
          <w:tcPr>
            <w:tcW w:w="1520" w:type="dxa"/>
            <w:vAlign w:val="center"/>
          </w:tcPr>
          <w:p w14:paraId="308B8004">
            <w:pPr>
              <w:widowControl w:val="0"/>
              <w:jc w:val="center"/>
              <w:rPr>
                <w:rFonts w:asciiTheme="minorEastAsia" w:hAnsiTheme="minorEastAsia" w:cstheme="minorEastAsia"/>
                <w:b/>
                <w:bCs/>
                <w:sz w:val="30"/>
                <w:szCs w:val="30"/>
              </w:rPr>
            </w:pPr>
          </w:p>
        </w:tc>
      </w:tr>
      <w:tr w14:paraId="1043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0" w:hRule="atLeast"/>
        </w:trPr>
        <w:tc>
          <w:tcPr>
            <w:tcW w:w="9440" w:type="dxa"/>
            <w:gridSpan w:val="10"/>
          </w:tcPr>
          <w:p w14:paraId="13A207A5">
            <w:pPr>
              <w:widowControl w:val="0"/>
              <w:jc w:val="center"/>
              <w:rPr>
                <w:rFonts w:asciiTheme="minorEastAsia" w:hAnsiTheme="minorEastAsia" w:cstheme="minorEastAsia"/>
                <w:b w:val="0"/>
                <w:bCs w:val="0"/>
                <w:sz w:val="24"/>
                <w:szCs w:val="24"/>
              </w:rPr>
            </w:pPr>
            <w:r>
              <w:rPr>
                <w:rFonts w:hint="eastAsia" w:asciiTheme="minorEastAsia" w:hAnsiTheme="minorEastAsia" w:cstheme="minorEastAsia"/>
                <w:b w:val="0"/>
                <w:bCs w:val="0"/>
                <w:sz w:val="24"/>
                <w:szCs w:val="24"/>
              </w:rPr>
              <w:t>本项目中担任主要工作的内容（500字）</w:t>
            </w:r>
          </w:p>
          <w:p w14:paraId="0A80BA7D">
            <w:pPr>
              <w:widowControl w:val="0"/>
              <w:jc w:val="center"/>
              <w:rPr>
                <w:rFonts w:asciiTheme="minorEastAsia" w:hAnsiTheme="minorEastAsia" w:cstheme="minorEastAsia"/>
                <w:b/>
                <w:bCs/>
                <w:sz w:val="24"/>
                <w:szCs w:val="24"/>
              </w:rPr>
            </w:pPr>
          </w:p>
          <w:p w14:paraId="35E03757">
            <w:pPr>
              <w:widowControl w:val="0"/>
              <w:jc w:val="center"/>
              <w:rPr>
                <w:rFonts w:asciiTheme="minorEastAsia" w:hAnsiTheme="minorEastAsia" w:cstheme="minorEastAsia"/>
                <w:b/>
                <w:bCs/>
                <w:sz w:val="24"/>
                <w:szCs w:val="24"/>
              </w:rPr>
            </w:pPr>
          </w:p>
          <w:p w14:paraId="4051BAF7">
            <w:pPr>
              <w:widowControl w:val="0"/>
              <w:jc w:val="center"/>
              <w:rPr>
                <w:rFonts w:asciiTheme="minorEastAsia" w:hAnsiTheme="minorEastAsia" w:cstheme="minorEastAsia"/>
                <w:b/>
                <w:bCs/>
                <w:sz w:val="24"/>
                <w:szCs w:val="24"/>
              </w:rPr>
            </w:pPr>
          </w:p>
          <w:p w14:paraId="58A3B4FA">
            <w:pPr>
              <w:widowControl w:val="0"/>
              <w:jc w:val="center"/>
              <w:rPr>
                <w:rFonts w:asciiTheme="minorEastAsia" w:hAnsiTheme="minorEastAsia" w:cstheme="minorEastAsia"/>
                <w:b/>
                <w:bCs/>
                <w:sz w:val="24"/>
                <w:szCs w:val="24"/>
              </w:rPr>
            </w:pPr>
          </w:p>
          <w:p w14:paraId="7BCB7A5D">
            <w:pPr>
              <w:widowControl w:val="0"/>
              <w:jc w:val="center"/>
              <w:rPr>
                <w:rFonts w:asciiTheme="minorEastAsia" w:hAnsiTheme="minorEastAsia" w:cstheme="minorEastAsia"/>
                <w:b/>
                <w:bCs/>
                <w:sz w:val="24"/>
                <w:szCs w:val="24"/>
              </w:rPr>
            </w:pPr>
          </w:p>
          <w:p w14:paraId="552B8A45">
            <w:pPr>
              <w:widowControl w:val="0"/>
              <w:jc w:val="center"/>
              <w:rPr>
                <w:rFonts w:asciiTheme="minorEastAsia" w:hAnsiTheme="minorEastAsia" w:cstheme="minorEastAsia"/>
                <w:b/>
                <w:bCs/>
                <w:sz w:val="24"/>
                <w:szCs w:val="24"/>
              </w:rPr>
            </w:pPr>
          </w:p>
          <w:p w14:paraId="6833D762">
            <w:pPr>
              <w:widowControl w:val="0"/>
              <w:jc w:val="center"/>
              <w:rPr>
                <w:rFonts w:asciiTheme="minorEastAsia" w:hAnsiTheme="minorEastAsia" w:cstheme="minorEastAsia"/>
                <w:b/>
                <w:bCs/>
                <w:sz w:val="24"/>
                <w:szCs w:val="24"/>
              </w:rPr>
            </w:pPr>
          </w:p>
          <w:p w14:paraId="33151FD7">
            <w:pPr>
              <w:widowControl w:val="0"/>
              <w:jc w:val="center"/>
              <w:rPr>
                <w:rFonts w:asciiTheme="minorEastAsia" w:hAnsiTheme="minorEastAsia" w:cstheme="minorEastAsia"/>
                <w:b/>
                <w:bCs/>
                <w:sz w:val="24"/>
                <w:szCs w:val="24"/>
              </w:rPr>
            </w:pPr>
          </w:p>
          <w:p w14:paraId="4B9A5C32">
            <w:pPr>
              <w:widowControl w:val="0"/>
              <w:jc w:val="center"/>
              <w:rPr>
                <w:rFonts w:asciiTheme="minorEastAsia" w:hAnsiTheme="minorEastAsia" w:cstheme="minorEastAsia"/>
                <w:b/>
                <w:bCs/>
                <w:sz w:val="24"/>
                <w:szCs w:val="24"/>
              </w:rPr>
            </w:pPr>
          </w:p>
          <w:p w14:paraId="29EBA20D">
            <w:pPr>
              <w:widowControl w:val="0"/>
              <w:jc w:val="center"/>
              <w:rPr>
                <w:rFonts w:asciiTheme="minorEastAsia" w:hAnsiTheme="minorEastAsia" w:cstheme="minorEastAsia"/>
                <w:b/>
                <w:bCs/>
                <w:sz w:val="24"/>
                <w:szCs w:val="24"/>
              </w:rPr>
            </w:pPr>
          </w:p>
          <w:p w14:paraId="1904E50D">
            <w:pPr>
              <w:widowControl w:val="0"/>
              <w:jc w:val="center"/>
              <w:rPr>
                <w:rFonts w:asciiTheme="minorEastAsia" w:hAnsiTheme="minorEastAsia" w:cstheme="minorEastAsia"/>
                <w:b/>
                <w:bCs/>
                <w:sz w:val="24"/>
                <w:szCs w:val="24"/>
              </w:rPr>
            </w:pPr>
          </w:p>
          <w:p w14:paraId="70BC48CB">
            <w:pPr>
              <w:widowControl w:val="0"/>
              <w:jc w:val="center"/>
              <w:rPr>
                <w:rFonts w:asciiTheme="minorEastAsia" w:hAnsiTheme="minorEastAsia" w:cstheme="minorEastAsia"/>
                <w:b/>
                <w:bCs/>
                <w:sz w:val="24"/>
                <w:szCs w:val="24"/>
              </w:rPr>
            </w:pPr>
          </w:p>
          <w:p w14:paraId="36344906">
            <w:pPr>
              <w:widowControl w:val="0"/>
              <w:jc w:val="center"/>
              <w:rPr>
                <w:rFonts w:asciiTheme="minorEastAsia" w:hAnsiTheme="minorEastAsia" w:cstheme="minorEastAsia"/>
                <w:b/>
                <w:bCs/>
                <w:sz w:val="24"/>
                <w:szCs w:val="24"/>
              </w:rPr>
            </w:pPr>
          </w:p>
          <w:p w14:paraId="6F25B24E">
            <w:pPr>
              <w:widowControl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lang w:val="en-US" w:eastAsia="zh-CN"/>
              </w:rPr>
              <w:t xml:space="preserve">      </w:t>
            </w:r>
          </w:p>
          <w:p w14:paraId="51DFED02">
            <w:pPr>
              <w:widowControl w:val="0"/>
              <w:jc w:val="both"/>
              <w:rPr>
                <w:rFonts w:hint="eastAsia" w:asciiTheme="minorEastAsia" w:hAnsiTheme="minorEastAsia" w:cstheme="minorEastAsia"/>
                <w:b/>
                <w:bCs/>
                <w:sz w:val="24"/>
                <w:szCs w:val="24"/>
                <w:lang w:val="en-US" w:eastAsia="zh-CN"/>
              </w:rPr>
            </w:pPr>
          </w:p>
          <w:p w14:paraId="723DEAE5">
            <w:pPr>
              <w:widowControl w:val="0"/>
              <w:jc w:val="both"/>
              <w:rPr>
                <w:rFonts w:hint="eastAsia" w:asciiTheme="minorEastAsia" w:hAnsiTheme="minorEastAsia" w:cstheme="minorEastAsia"/>
                <w:b/>
                <w:bCs/>
                <w:sz w:val="24"/>
                <w:szCs w:val="24"/>
                <w:lang w:val="en-US" w:eastAsia="zh-CN"/>
              </w:rPr>
            </w:pPr>
          </w:p>
          <w:p w14:paraId="30D9A9FE">
            <w:pPr>
              <w:widowControl w:val="0"/>
              <w:jc w:val="both"/>
              <w:rPr>
                <w:rFonts w:hint="eastAsia" w:asciiTheme="minorEastAsia" w:hAnsiTheme="minorEastAsia" w:cstheme="minorEastAsia"/>
                <w:b/>
                <w:bCs/>
                <w:sz w:val="24"/>
                <w:szCs w:val="24"/>
                <w:lang w:val="en-US" w:eastAsia="zh-CN"/>
              </w:rPr>
            </w:pPr>
          </w:p>
          <w:p w14:paraId="231605E5">
            <w:pPr>
              <w:widowControl w:val="0"/>
              <w:jc w:val="both"/>
              <w:rPr>
                <w:rFonts w:hint="eastAsia" w:asciiTheme="minorEastAsia" w:hAnsiTheme="minorEastAsia" w:cstheme="minorEastAsia"/>
                <w:b/>
                <w:bCs/>
                <w:sz w:val="24"/>
                <w:szCs w:val="24"/>
                <w:lang w:val="en-US" w:eastAsia="zh-CN"/>
              </w:rPr>
            </w:pPr>
          </w:p>
          <w:p w14:paraId="046D8908">
            <w:pPr>
              <w:widowControl w:val="0"/>
              <w:jc w:val="both"/>
              <w:rPr>
                <w:rFonts w:hint="eastAsia" w:asciiTheme="minorEastAsia" w:hAnsiTheme="minorEastAsia" w:cstheme="minorEastAsia"/>
                <w:b/>
                <w:bCs/>
                <w:sz w:val="24"/>
                <w:szCs w:val="24"/>
                <w:lang w:val="en-US" w:eastAsia="zh-CN"/>
              </w:rPr>
            </w:pPr>
          </w:p>
          <w:p w14:paraId="19E55B82">
            <w:pPr>
              <w:widowControl w:val="0"/>
              <w:jc w:val="both"/>
              <w:rPr>
                <w:rFonts w:hint="eastAsia" w:asciiTheme="minorEastAsia" w:hAnsiTheme="minorEastAsia" w:cstheme="minorEastAsia"/>
                <w:b/>
                <w:bCs/>
                <w:sz w:val="24"/>
                <w:szCs w:val="24"/>
                <w:lang w:val="en-US" w:eastAsia="zh-CN"/>
              </w:rPr>
            </w:pPr>
          </w:p>
          <w:p w14:paraId="0A500A3A">
            <w:pPr>
              <w:widowControl w:val="0"/>
              <w:jc w:val="both"/>
              <w:rPr>
                <w:rFonts w:hint="eastAsia" w:asciiTheme="minorEastAsia" w:hAnsiTheme="minorEastAsia" w:cstheme="minorEastAsia"/>
                <w:b/>
                <w:bCs/>
                <w:sz w:val="24"/>
                <w:szCs w:val="24"/>
                <w:lang w:val="en-US" w:eastAsia="zh-CN"/>
              </w:rPr>
            </w:pPr>
          </w:p>
          <w:p w14:paraId="00C33C02">
            <w:pPr>
              <w:widowControl w:val="0"/>
              <w:jc w:val="both"/>
              <w:rPr>
                <w:rFonts w:hint="eastAsia" w:asciiTheme="minorEastAsia" w:hAnsiTheme="minorEastAsia" w:cstheme="minorEastAsia"/>
                <w:b/>
                <w:bCs/>
                <w:sz w:val="24"/>
                <w:szCs w:val="24"/>
                <w:lang w:val="en-US" w:eastAsia="zh-CN"/>
              </w:rPr>
            </w:pPr>
          </w:p>
          <w:p w14:paraId="028E6F5F">
            <w:pPr>
              <w:widowControl w:val="0"/>
              <w:jc w:val="both"/>
              <w:rPr>
                <w:rFonts w:hint="eastAsia" w:asciiTheme="minorEastAsia" w:hAnsiTheme="minorEastAsia" w:cstheme="minorEastAsia"/>
                <w:b/>
                <w:bCs/>
                <w:sz w:val="24"/>
                <w:szCs w:val="24"/>
                <w:lang w:val="en-US" w:eastAsia="zh-CN"/>
              </w:rPr>
            </w:pPr>
          </w:p>
          <w:p w14:paraId="6B6F5741">
            <w:pPr>
              <w:widowControl w:val="0"/>
              <w:jc w:val="both"/>
              <w:rPr>
                <w:rFonts w:hint="eastAsia" w:asciiTheme="minorEastAsia" w:hAnsiTheme="minorEastAsia" w:cstheme="minorEastAsia"/>
                <w:b/>
                <w:bCs/>
                <w:sz w:val="24"/>
                <w:szCs w:val="24"/>
                <w:lang w:val="en-US" w:eastAsia="zh-CN"/>
              </w:rPr>
            </w:pPr>
          </w:p>
          <w:p w14:paraId="1BFD6769">
            <w:pPr>
              <w:widowControl w:val="0"/>
              <w:jc w:val="both"/>
              <w:rPr>
                <w:rFonts w:hint="eastAsia" w:asciiTheme="minorEastAsia" w:hAnsiTheme="minorEastAsia" w:cstheme="minorEastAsia"/>
                <w:b/>
                <w:bCs/>
                <w:sz w:val="24"/>
                <w:szCs w:val="24"/>
                <w:lang w:val="en-US" w:eastAsia="zh-CN"/>
              </w:rPr>
            </w:pPr>
          </w:p>
          <w:p w14:paraId="40165739">
            <w:pPr>
              <w:widowControl w:val="0"/>
              <w:jc w:val="both"/>
              <w:rPr>
                <w:rFonts w:hint="eastAsia" w:asciiTheme="minorEastAsia" w:hAnsiTheme="minorEastAsia" w:cstheme="minorEastAsia"/>
                <w:b/>
                <w:bCs/>
                <w:sz w:val="24"/>
                <w:szCs w:val="24"/>
                <w:lang w:val="en-US" w:eastAsia="zh-CN"/>
              </w:rPr>
            </w:pPr>
          </w:p>
          <w:p w14:paraId="4549B6C4">
            <w:pPr>
              <w:widowControl w:val="0"/>
              <w:jc w:val="both"/>
              <w:rPr>
                <w:rFonts w:hint="eastAsia" w:asciiTheme="minorEastAsia" w:hAnsiTheme="minorEastAsia" w:cstheme="minorEastAsia"/>
                <w:b/>
                <w:bCs/>
                <w:sz w:val="24"/>
                <w:szCs w:val="24"/>
                <w:lang w:val="en-US" w:eastAsia="zh-CN"/>
              </w:rPr>
            </w:pPr>
          </w:p>
          <w:p w14:paraId="51E5444E">
            <w:pPr>
              <w:widowControl w:val="0"/>
              <w:ind w:firstLine="5542" w:firstLineChars="2300"/>
              <w:jc w:val="both"/>
              <w:rPr>
                <w:rFonts w:hint="eastAsia" w:asciiTheme="minorEastAsia" w:hAnsiTheme="minorEastAsia" w:cstheme="minorEastAsia"/>
                <w:b/>
                <w:bCs/>
                <w:sz w:val="24"/>
                <w:szCs w:val="24"/>
              </w:rPr>
            </w:pPr>
          </w:p>
          <w:p w14:paraId="0FDE29A6">
            <w:pPr>
              <w:widowControl w:val="0"/>
              <w:ind w:firstLine="5542" w:firstLineChars="2300"/>
              <w:jc w:val="both"/>
              <w:rPr>
                <w:rFonts w:hint="eastAsia" w:asciiTheme="minorEastAsia" w:hAnsiTheme="minorEastAsia" w:cstheme="minorEastAsia"/>
                <w:b/>
                <w:bCs/>
                <w:sz w:val="24"/>
                <w:szCs w:val="24"/>
              </w:rPr>
            </w:pPr>
          </w:p>
          <w:p w14:paraId="708AA38B">
            <w:pPr>
              <w:widowControl w:val="0"/>
              <w:ind w:firstLine="5542" w:firstLineChars="2300"/>
              <w:jc w:val="both"/>
              <w:rPr>
                <w:rFonts w:asciiTheme="minorEastAsia" w:hAnsiTheme="minorEastAsia" w:cstheme="minorEastAsia"/>
                <w:b/>
                <w:bCs/>
                <w:sz w:val="24"/>
                <w:szCs w:val="24"/>
              </w:rPr>
            </w:pPr>
            <w:r>
              <w:rPr>
                <w:rFonts w:hint="eastAsia" w:asciiTheme="minorEastAsia" w:hAnsiTheme="minorEastAsia" w:cstheme="minorEastAsia"/>
                <w:b/>
                <w:bCs/>
                <w:sz w:val="24"/>
                <w:szCs w:val="24"/>
              </w:rPr>
              <w:t>本人签字：</w:t>
            </w:r>
          </w:p>
          <w:p w14:paraId="35D36DD1">
            <w:pPr>
              <w:widowControl w:val="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lang w:val="en-US" w:eastAsia="zh-CN"/>
              </w:rPr>
              <w:t xml:space="preserve">         </w:t>
            </w:r>
          </w:p>
          <w:p w14:paraId="36A271B6">
            <w:pPr>
              <w:widowControl w:val="0"/>
              <w:jc w:val="both"/>
              <w:rPr>
                <w:rFonts w:hint="eastAsia" w:asciiTheme="minorEastAsia" w:hAnsiTheme="minorEastAsia" w:cstheme="minorEastAsia"/>
                <w:b/>
                <w:bCs/>
                <w:sz w:val="24"/>
                <w:szCs w:val="24"/>
                <w:lang w:val="en-US" w:eastAsia="zh-CN"/>
              </w:rPr>
            </w:pPr>
          </w:p>
          <w:p w14:paraId="49BB7132">
            <w:pPr>
              <w:widowControl w:val="0"/>
              <w:ind w:firstLine="6264" w:firstLineChars="2600"/>
              <w:jc w:val="both"/>
              <w:rPr>
                <w:rFonts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bCs/>
                <w:sz w:val="24"/>
                <w:szCs w:val="24"/>
              </w:rPr>
              <w:t>年   月   日</w:t>
            </w:r>
          </w:p>
        </w:tc>
      </w:tr>
    </w:tbl>
    <w:p w14:paraId="49979E3A">
      <w:pPr>
        <w:spacing w:line="450" w:lineRule="atLeast"/>
        <w:rPr>
          <w:rFonts w:asciiTheme="minorEastAsia" w:hAnsiTheme="minorEastAsia" w:cstheme="minorEastAsia"/>
          <w:color w:val="000000"/>
        </w:rPr>
      </w:pPr>
    </w:p>
    <w:sectPr>
      <w:pgSz w:w="11850" w:h="16783"/>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CFDF7"/>
    <w:multiLevelType w:val="singleLevel"/>
    <w:tmpl w:val="2C0CFDF7"/>
    <w:lvl w:ilvl="0" w:tentative="0">
      <w:start w:val="1"/>
      <w:numFmt w:val="chineseCounting"/>
      <w:suff w:val="space"/>
      <w:lvlText w:val="第%1章"/>
      <w:lvlJc w:val="left"/>
      <w:rPr>
        <w:rFonts w:hint="eastAsia"/>
      </w:rPr>
    </w:lvl>
  </w:abstractNum>
  <w:abstractNum w:abstractNumId="1">
    <w:nsid w:val="47668EF5"/>
    <w:multiLevelType w:val="singleLevel"/>
    <w:tmpl w:val="47668EF5"/>
    <w:lvl w:ilvl="0" w:tentative="0">
      <w:start w:val="1"/>
      <w:numFmt w:val="decimal"/>
      <w:suff w:val="nothing"/>
      <w:lvlText w:val="%1、"/>
      <w:lvlJc w:val="left"/>
    </w:lvl>
  </w:abstractNum>
  <w:abstractNum w:abstractNumId="2">
    <w:nsid w:val="7907896D"/>
    <w:multiLevelType w:val="singleLevel"/>
    <w:tmpl w:val="7907896D"/>
    <w:lvl w:ilvl="0" w:tentative="0">
      <w:start w:val="1"/>
      <w:numFmt w:val="chineseCounting"/>
      <w:suff w:val="nothing"/>
      <w:lvlText w:val="%1、"/>
      <w:lvlJc w:val="left"/>
      <w:pPr>
        <w:ind w:left="40"/>
      </w:pPr>
      <w:rPr>
        <w:rFonts w:hint="eastAsia"/>
      </w:rPr>
    </w:lvl>
  </w:abstractNum>
  <w:abstractNum w:abstractNumId="3">
    <w:nsid w:val="79BFD08B"/>
    <w:multiLevelType w:val="singleLevel"/>
    <w:tmpl w:val="79BFD08B"/>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WY3ZDI3MjMwYTFiNzY3YmM2ZDQzNjExNmRlYmQifQ=="/>
  </w:docVars>
  <w:rsids>
    <w:rsidRoot w:val="28DD7E39"/>
    <w:rsid w:val="0034451E"/>
    <w:rsid w:val="00952A58"/>
    <w:rsid w:val="01215C25"/>
    <w:rsid w:val="05133266"/>
    <w:rsid w:val="06F6143F"/>
    <w:rsid w:val="07F9186A"/>
    <w:rsid w:val="08C271DB"/>
    <w:rsid w:val="132A525A"/>
    <w:rsid w:val="182473F6"/>
    <w:rsid w:val="191C71F7"/>
    <w:rsid w:val="2323260E"/>
    <w:rsid w:val="238C04B1"/>
    <w:rsid w:val="28DD7E39"/>
    <w:rsid w:val="3BA23C78"/>
    <w:rsid w:val="3FE55C62"/>
    <w:rsid w:val="43120301"/>
    <w:rsid w:val="45277B0B"/>
    <w:rsid w:val="48631BE5"/>
    <w:rsid w:val="48F90D92"/>
    <w:rsid w:val="4C4A0735"/>
    <w:rsid w:val="4DDC7DAA"/>
    <w:rsid w:val="512F54A2"/>
    <w:rsid w:val="5249600A"/>
    <w:rsid w:val="5B817C74"/>
    <w:rsid w:val="5DAA6EEF"/>
    <w:rsid w:val="640B0F62"/>
    <w:rsid w:val="654531BC"/>
    <w:rsid w:val="65C423DE"/>
    <w:rsid w:val="67C263D0"/>
    <w:rsid w:val="67E07691"/>
    <w:rsid w:val="688E5231"/>
    <w:rsid w:val="6C500E97"/>
    <w:rsid w:val="6CD7789E"/>
    <w:rsid w:val="6EFE41F5"/>
    <w:rsid w:val="6FAD6BF5"/>
    <w:rsid w:val="78A43CD9"/>
    <w:rsid w:val="798A4E17"/>
    <w:rsid w:val="7C276C3F"/>
    <w:rsid w:val="7F92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宋体" w:eastAsiaTheme="minorEastAsia"/>
      <w:color w:val="000000" w:themeColor="text1"/>
      <w:sz w:val="28"/>
      <w:szCs w:val="28"/>
      <w:lang w:val="en-US" w:eastAsia="zh-CN" w:bidi="ar-SA"/>
      <w14:textFill>
        <w14:solidFill>
          <w14:schemeClr w14:val="tx1"/>
        </w14:solidFill>
      </w14:textFill>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市财政局</Company>
  <Pages>19</Pages>
  <Words>5891</Words>
  <Characters>5960</Characters>
  <Lines>52</Lines>
  <Paragraphs>14</Paragraphs>
  <TotalTime>16</TotalTime>
  <ScaleCrop>false</ScaleCrop>
  <LinksUpToDate>false</LinksUpToDate>
  <CharactersWithSpaces>6322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2020-08-10T02:34:00Z</dcterms:created>
  <dc:creator>asus</dc:creator>
  <cp:lastModifiedBy>一</cp:lastModifiedBy>
  <cp:lastPrinted>2021-08-06T01:10:00Z</cp:lastPrinted>
  <dcterms:modified xsi:type="dcterms:W3CDTF">2025-07-29T08:14:56Z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273A556ED6BD48218185FC122638B347</vt:lpwstr>
  </property>
  <property fmtid="{D5CDD505-2E9C-101B-9397-08002B2CF9AE}" pid="4" name="KSOTemplateDocerSaveRecord">
    <vt:lpwstr>eyJoZGlkIjoiNzNkOWY3ZDI3MjMwYTFiNzY3YmM2ZDQzNjExNmRlYmQiLCJ1c2VySWQiOiIyNDI3OTA3NjMifQ==</vt:lpwstr>
  </property>
</Properties>
</file>